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C9" w:rsidRPr="00342310" w:rsidRDefault="007267C9" w:rsidP="007267C9">
      <w:pPr>
        <w:spacing w:line="240" w:lineRule="auto"/>
        <w:contextualSpacing/>
        <w:jc w:val="right"/>
        <w:rPr>
          <w:rFonts w:ascii="Times New Roman" w:hAnsi="Times New Roman" w:cs="Times New Roman"/>
          <w:sz w:val="20"/>
          <w:szCs w:val="20"/>
          <w:lang w:val="mn-MN"/>
        </w:rPr>
      </w:pPr>
      <w:r w:rsidRPr="00342310">
        <w:rPr>
          <w:rFonts w:ascii="Times New Roman" w:hAnsi="Times New Roman" w:cs="Times New Roman"/>
          <w:sz w:val="20"/>
          <w:szCs w:val="20"/>
          <w:lang w:val="mn-MN"/>
        </w:rPr>
        <w:t>Сумын ИТХ-ын Тэргүүлэгчдийн</w:t>
      </w:r>
    </w:p>
    <w:p w:rsidR="007267C9" w:rsidRPr="00342310" w:rsidRDefault="007267C9" w:rsidP="007267C9">
      <w:pPr>
        <w:spacing w:line="240" w:lineRule="auto"/>
        <w:contextualSpacing/>
        <w:jc w:val="right"/>
        <w:rPr>
          <w:rFonts w:ascii="Times New Roman" w:hAnsi="Times New Roman" w:cs="Times New Roman"/>
          <w:sz w:val="20"/>
          <w:szCs w:val="20"/>
          <w:lang w:val="mn-MN"/>
        </w:rPr>
      </w:pPr>
      <w:r>
        <w:rPr>
          <w:rFonts w:ascii="Times New Roman" w:hAnsi="Times New Roman" w:cs="Times New Roman"/>
          <w:sz w:val="20"/>
          <w:szCs w:val="20"/>
          <w:lang w:val="mn-MN"/>
        </w:rPr>
        <w:t>2020 оны 09 сарын 28-ны</w:t>
      </w:r>
      <w:r w:rsidRPr="00342310">
        <w:rPr>
          <w:rFonts w:ascii="Times New Roman" w:hAnsi="Times New Roman" w:cs="Times New Roman"/>
          <w:sz w:val="20"/>
          <w:szCs w:val="20"/>
          <w:lang w:val="mn-MN"/>
        </w:rPr>
        <w:t xml:space="preserve"> ....тоот</w:t>
      </w:r>
    </w:p>
    <w:p w:rsidR="007267C9" w:rsidRPr="00342310" w:rsidRDefault="007267C9" w:rsidP="007267C9">
      <w:pPr>
        <w:spacing w:line="240" w:lineRule="auto"/>
        <w:contextualSpacing/>
        <w:jc w:val="right"/>
        <w:rPr>
          <w:rFonts w:ascii="Times New Roman" w:hAnsi="Times New Roman" w:cs="Times New Roman"/>
          <w:sz w:val="20"/>
          <w:szCs w:val="20"/>
          <w:lang w:val="mn-MN"/>
        </w:rPr>
      </w:pPr>
      <w:r w:rsidRPr="00342310">
        <w:rPr>
          <w:rFonts w:ascii="Times New Roman" w:hAnsi="Times New Roman" w:cs="Times New Roman"/>
          <w:sz w:val="20"/>
          <w:szCs w:val="20"/>
          <w:lang w:val="mn-MN"/>
        </w:rPr>
        <w:t xml:space="preserve">тогтоолын </w:t>
      </w:r>
      <w:r>
        <w:rPr>
          <w:rFonts w:ascii="Times New Roman" w:hAnsi="Times New Roman" w:cs="Times New Roman"/>
          <w:sz w:val="20"/>
          <w:szCs w:val="20"/>
          <w:lang w:val="mn-MN"/>
        </w:rPr>
        <w:t xml:space="preserve"> </w:t>
      </w:r>
      <w:r w:rsidRPr="00342310">
        <w:rPr>
          <w:rFonts w:ascii="Times New Roman" w:hAnsi="Times New Roman" w:cs="Times New Roman"/>
          <w:sz w:val="20"/>
          <w:szCs w:val="20"/>
          <w:lang w:val="mn-MN"/>
        </w:rPr>
        <w:t>хавсралт</w:t>
      </w:r>
    </w:p>
    <w:p w:rsidR="007267C9" w:rsidRDefault="007267C9" w:rsidP="007267C9">
      <w:pPr>
        <w:spacing w:after="0"/>
        <w:jc w:val="center"/>
        <w:rPr>
          <w:rFonts w:ascii="Times New Roman" w:hAnsi="Times New Roman" w:cs="Times New Roman"/>
          <w:b/>
          <w:sz w:val="24"/>
          <w:szCs w:val="24"/>
          <w:lang w:val="mn-MN"/>
        </w:rPr>
      </w:pPr>
    </w:p>
    <w:p w:rsidR="007267C9" w:rsidRDefault="007267C9" w:rsidP="007267C9">
      <w:pPr>
        <w:spacing w:after="0"/>
        <w:jc w:val="center"/>
        <w:rPr>
          <w:rFonts w:ascii="Times New Roman" w:hAnsi="Times New Roman" w:cs="Times New Roman"/>
          <w:b/>
          <w:sz w:val="24"/>
          <w:szCs w:val="24"/>
          <w:lang w:val="mn-MN"/>
        </w:rPr>
      </w:pPr>
    </w:p>
    <w:p w:rsidR="007267C9" w:rsidRDefault="007267C9" w:rsidP="007267C9">
      <w:pPr>
        <w:spacing w:after="0"/>
        <w:jc w:val="center"/>
        <w:rPr>
          <w:rFonts w:ascii="Times New Roman" w:hAnsi="Times New Roman" w:cs="Times New Roman"/>
          <w:b/>
          <w:sz w:val="24"/>
          <w:szCs w:val="24"/>
          <w:lang w:val="mn-MN"/>
        </w:rPr>
      </w:pPr>
    </w:p>
    <w:p w:rsidR="007267C9" w:rsidRPr="0097374F" w:rsidRDefault="007267C9" w:rsidP="007267C9">
      <w:pPr>
        <w:spacing w:after="0"/>
        <w:jc w:val="center"/>
        <w:rPr>
          <w:rFonts w:ascii="Times New Roman" w:hAnsi="Times New Roman" w:cs="Times New Roman"/>
          <w:b/>
          <w:sz w:val="24"/>
          <w:szCs w:val="24"/>
          <w:lang w:val="mn-MN"/>
        </w:rPr>
      </w:pPr>
      <w:r w:rsidRPr="0097374F">
        <w:rPr>
          <w:rFonts w:ascii="Times New Roman" w:hAnsi="Times New Roman" w:cs="Times New Roman"/>
          <w:b/>
          <w:sz w:val="24"/>
          <w:szCs w:val="24"/>
          <w:lang w:val="mn-MN"/>
        </w:rPr>
        <w:t xml:space="preserve">ХӨДӨЛМӨРИЙН АЮУЛГҮЙ БАЙДАЛ ЭРҮҮЛ АХУЙН ОРЧНЫГ САЙЖРУУЛАХ </w:t>
      </w:r>
    </w:p>
    <w:p w:rsidR="007267C9" w:rsidRPr="0097374F" w:rsidRDefault="007267C9" w:rsidP="007267C9">
      <w:pPr>
        <w:spacing w:after="0"/>
        <w:jc w:val="center"/>
        <w:rPr>
          <w:rFonts w:ascii="Times New Roman" w:hAnsi="Times New Roman" w:cs="Times New Roman"/>
          <w:b/>
          <w:sz w:val="24"/>
          <w:szCs w:val="24"/>
          <w:lang w:val="mn-MN"/>
        </w:rPr>
      </w:pPr>
      <w:r w:rsidRPr="0097374F">
        <w:rPr>
          <w:rFonts w:ascii="Times New Roman" w:hAnsi="Times New Roman" w:cs="Times New Roman"/>
          <w:b/>
          <w:sz w:val="24"/>
          <w:szCs w:val="24"/>
          <w:lang w:val="mn-MN"/>
        </w:rPr>
        <w:t>2020 ОНД ХЭРЭГЖҮҮЛЭХ ҮЙЛ АЖИЛЛАГААНЫ ТӨЛӨВЛӨГӨӨНИЙ ХЭРЭГЖИЛТИЙН ТОВЧОО</w:t>
      </w:r>
    </w:p>
    <w:p w:rsidR="007267C9" w:rsidRPr="0045145D" w:rsidRDefault="007267C9" w:rsidP="007267C9">
      <w:pPr>
        <w:spacing w:after="0" w:line="240" w:lineRule="auto"/>
        <w:jc w:val="center"/>
        <w:rPr>
          <w:rFonts w:ascii="Times New Roman" w:eastAsia="Times New Roman" w:hAnsi="Times New Roman" w:cs="Times New Roman"/>
          <w:bCs/>
          <w:noProof/>
          <w:lang w:val="mn-MN" w:eastAsia="zh-CN" w:bidi="mn-Mong-CN"/>
        </w:rPr>
      </w:pPr>
    </w:p>
    <w:tbl>
      <w:tblPr>
        <w:tblpPr w:leftFromText="180" w:rightFromText="180" w:vertAnchor="text" w:horzAnchor="margin" w:tblpXSpec="center" w:tblpY="33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04"/>
        <w:gridCol w:w="850"/>
        <w:gridCol w:w="709"/>
        <w:gridCol w:w="850"/>
        <w:gridCol w:w="851"/>
        <w:gridCol w:w="992"/>
        <w:gridCol w:w="992"/>
        <w:gridCol w:w="709"/>
      </w:tblGrid>
      <w:tr w:rsidR="007267C9" w:rsidRPr="0045145D" w:rsidTr="00DD2421">
        <w:trPr>
          <w:cantSplit/>
          <w:trHeight w:val="164"/>
        </w:trPr>
        <w:tc>
          <w:tcPr>
            <w:tcW w:w="568" w:type="dxa"/>
            <w:vMerge w:val="restart"/>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w:t>
            </w:r>
          </w:p>
        </w:tc>
        <w:tc>
          <w:tcPr>
            <w:tcW w:w="7904" w:type="dxa"/>
            <w:vMerge w:val="restart"/>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Хөтөлбөр</w:t>
            </w:r>
          </w:p>
        </w:tc>
        <w:tc>
          <w:tcPr>
            <w:tcW w:w="850" w:type="dxa"/>
            <w:vMerge w:val="restart"/>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Хэрэгжүүлэх арга хэмжээний тоо</w:t>
            </w:r>
          </w:p>
        </w:tc>
        <w:tc>
          <w:tcPr>
            <w:tcW w:w="5103" w:type="dxa"/>
            <w:gridSpan w:val="6"/>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Хэрэгжилт /хувиар/</w:t>
            </w:r>
          </w:p>
        </w:tc>
      </w:tr>
      <w:tr w:rsidR="007267C9" w:rsidRPr="0045145D" w:rsidTr="00DD2421">
        <w:trPr>
          <w:cantSplit/>
          <w:trHeight w:val="2154"/>
        </w:trPr>
        <w:tc>
          <w:tcPr>
            <w:tcW w:w="568" w:type="dxa"/>
            <w:vMerge/>
            <w:shd w:val="clear" w:color="auto" w:fill="auto"/>
          </w:tcPr>
          <w:p w:rsidR="007267C9" w:rsidRPr="0045145D" w:rsidRDefault="007267C9" w:rsidP="00986129">
            <w:pPr>
              <w:spacing w:line="240" w:lineRule="auto"/>
              <w:jc w:val="center"/>
              <w:rPr>
                <w:rFonts w:ascii="Times New Roman" w:eastAsia="Times New Roman" w:hAnsi="Times New Roman" w:cs="Times New Roman"/>
                <w:b/>
                <w:lang w:val="mn-MN" w:bidi="mn-Mong-CN"/>
              </w:rPr>
            </w:pPr>
          </w:p>
        </w:tc>
        <w:tc>
          <w:tcPr>
            <w:tcW w:w="7904" w:type="dxa"/>
            <w:vMerge/>
            <w:shd w:val="clear" w:color="auto" w:fill="auto"/>
          </w:tcPr>
          <w:p w:rsidR="007267C9" w:rsidRPr="0045145D" w:rsidRDefault="007267C9" w:rsidP="00986129">
            <w:pPr>
              <w:spacing w:line="240" w:lineRule="auto"/>
              <w:jc w:val="center"/>
              <w:rPr>
                <w:rFonts w:ascii="Times New Roman" w:eastAsia="Times New Roman" w:hAnsi="Times New Roman" w:cs="Times New Roman"/>
                <w:b/>
                <w:lang w:val="mn-MN" w:bidi="mn-Mong-CN"/>
              </w:rPr>
            </w:pPr>
          </w:p>
        </w:tc>
        <w:tc>
          <w:tcPr>
            <w:tcW w:w="850" w:type="dxa"/>
            <w:vMerge/>
            <w:shd w:val="clear" w:color="auto" w:fill="auto"/>
            <w:textDirection w:val="btLr"/>
            <w:vAlign w:val="center"/>
          </w:tcPr>
          <w:p w:rsidR="007267C9" w:rsidRPr="0045145D" w:rsidRDefault="007267C9" w:rsidP="00986129">
            <w:pPr>
              <w:spacing w:line="240" w:lineRule="auto"/>
              <w:ind w:right="113"/>
              <w:jc w:val="center"/>
              <w:rPr>
                <w:rFonts w:ascii="Times New Roman" w:eastAsia="Times New Roman" w:hAnsi="Times New Roman" w:cs="Times New Roman"/>
                <w:b/>
                <w:lang w:val="mn-MN" w:bidi="mn-Mong-CN"/>
              </w:rPr>
            </w:pPr>
          </w:p>
        </w:tc>
        <w:tc>
          <w:tcPr>
            <w:tcW w:w="709" w:type="dxa"/>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100%</w:t>
            </w:r>
          </w:p>
        </w:tc>
        <w:tc>
          <w:tcPr>
            <w:tcW w:w="850" w:type="dxa"/>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70%</w:t>
            </w:r>
          </w:p>
        </w:tc>
        <w:tc>
          <w:tcPr>
            <w:tcW w:w="851" w:type="dxa"/>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40%</w:t>
            </w:r>
          </w:p>
        </w:tc>
        <w:tc>
          <w:tcPr>
            <w:tcW w:w="992" w:type="dxa"/>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Pr>
                <w:rFonts w:ascii="Times New Roman" w:eastAsia="Times New Roman" w:hAnsi="Times New Roman" w:cs="Times New Roman"/>
                <w:b/>
                <w:lang w:val="mn-MN" w:bidi="mn-Mong-CN"/>
              </w:rPr>
              <w:t>Үнэлэх боломжгүй</w:t>
            </w:r>
          </w:p>
        </w:tc>
        <w:tc>
          <w:tcPr>
            <w:tcW w:w="992" w:type="dxa"/>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Биелэлтийн дундаж хувь</w:t>
            </w:r>
          </w:p>
        </w:tc>
        <w:tc>
          <w:tcPr>
            <w:tcW w:w="709" w:type="dxa"/>
            <w:shd w:val="clear" w:color="auto" w:fill="auto"/>
            <w:textDirection w:val="btLr"/>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Үнэлгээний оноо</w:t>
            </w:r>
          </w:p>
        </w:tc>
      </w:tr>
      <w:tr w:rsidR="007267C9" w:rsidRPr="0045145D" w:rsidTr="00DD2421">
        <w:trPr>
          <w:cantSplit/>
          <w:trHeight w:val="258"/>
        </w:trPr>
        <w:tc>
          <w:tcPr>
            <w:tcW w:w="568"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1</w:t>
            </w:r>
          </w:p>
        </w:tc>
        <w:tc>
          <w:tcPr>
            <w:tcW w:w="7904" w:type="dxa"/>
            <w:shd w:val="clear" w:color="auto" w:fill="auto"/>
            <w:vAlign w:val="center"/>
          </w:tcPr>
          <w:p w:rsidR="007267C9" w:rsidRPr="006B451E" w:rsidRDefault="007267C9" w:rsidP="00986129">
            <w:pPr>
              <w:spacing w:after="0" w:line="240" w:lineRule="auto"/>
              <w:jc w:val="both"/>
              <w:rPr>
                <w:rFonts w:ascii="Times New Roman" w:eastAsia="Times New Roman" w:hAnsi="Times New Roman" w:cs="Times New Roman"/>
                <w:bCs/>
                <w:lang w:val="mn-MN" w:bidi="mn-Mong-CN"/>
              </w:rPr>
            </w:pPr>
            <w:r w:rsidRPr="006B451E">
              <w:rPr>
                <w:rFonts w:ascii="Times New Roman" w:hAnsi="Times New Roman" w:cs="Times New Roman"/>
                <w:sz w:val="24"/>
                <w:szCs w:val="24"/>
                <w:lang w:val="mn-MN"/>
              </w:rPr>
              <w:t>Хөдөлмөрийн аюулгүй байдал, эрүүл ахуйн хууль тогтоомжийг хэрэгжүүлэх хөтөлбөр төлөвлөгөөг боловсронгүй болгож, уялдаа холбоог сайжруулах үйл ажиллагааг хэрэгжүүлнэ.</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4</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851"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77,5%</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3,88</w:t>
            </w:r>
          </w:p>
        </w:tc>
      </w:tr>
      <w:tr w:rsidR="007267C9" w:rsidRPr="0045145D" w:rsidTr="00DD2421">
        <w:trPr>
          <w:cantSplit/>
          <w:trHeight w:val="275"/>
        </w:trPr>
        <w:tc>
          <w:tcPr>
            <w:tcW w:w="568"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2</w:t>
            </w:r>
          </w:p>
        </w:tc>
        <w:tc>
          <w:tcPr>
            <w:tcW w:w="7904" w:type="dxa"/>
            <w:shd w:val="clear" w:color="auto" w:fill="auto"/>
            <w:vAlign w:val="center"/>
          </w:tcPr>
          <w:p w:rsidR="007267C9" w:rsidRPr="006B451E" w:rsidRDefault="007267C9" w:rsidP="00986129">
            <w:pPr>
              <w:spacing w:after="0" w:line="240" w:lineRule="auto"/>
              <w:jc w:val="both"/>
              <w:rPr>
                <w:rFonts w:ascii="Times New Roman" w:eastAsia="Times New Roman" w:hAnsi="Times New Roman" w:cs="Times New Roman"/>
                <w:bCs/>
                <w:lang w:val="mn-MN" w:bidi="mn-Mong-CN"/>
              </w:rPr>
            </w:pPr>
            <w:r w:rsidRPr="006B451E">
              <w:rPr>
                <w:rFonts w:ascii="Times New Roman" w:hAnsi="Times New Roman" w:cs="Times New Roman"/>
                <w:sz w:val="24"/>
                <w:szCs w:val="24"/>
                <w:lang w:val="mn-MN"/>
              </w:rPr>
              <w:t>Урьдчилан сэргийлэх арга хэмжээг аж ахуйн нэгж байгууллагын түвшинд зохион байгуулах, хууль тогтоомж, стандартын мөрдүүлэх</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4</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p>
        </w:tc>
        <w:tc>
          <w:tcPr>
            <w:tcW w:w="851"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40%</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r>
      <w:tr w:rsidR="007267C9" w:rsidRPr="0045145D" w:rsidTr="00DD2421">
        <w:trPr>
          <w:cantSplit/>
          <w:trHeight w:val="266"/>
        </w:trPr>
        <w:tc>
          <w:tcPr>
            <w:tcW w:w="568"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3</w:t>
            </w:r>
          </w:p>
        </w:tc>
        <w:tc>
          <w:tcPr>
            <w:tcW w:w="7904" w:type="dxa"/>
            <w:shd w:val="clear" w:color="auto" w:fill="auto"/>
            <w:vAlign w:val="center"/>
          </w:tcPr>
          <w:p w:rsidR="007267C9" w:rsidRPr="006B451E" w:rsidRDefault="007267C9" w:rsidP="00986129">
            <w:pPr>
              <w:spacing w:after="0" w:line="240" w:lineRule="auto"/>
              <w:jc w:val="both"/>
              <w:rPr>
                <w:rFonts w:ascii="Times New Roman" w:eastAsia="Times New Roman" w:hAnsi="Times New Roman" w:cs="Times New Roman"/>
                <w:bCs/>
                <w:lang w:val="mn-MN" w:bidi="mn-Mong-CN"/>
              </w:rPr>
            </w:pPr>
            <w:r w:rsidRPr="006B451E">
              <w:rPr>
                <w:rFonts w:ascii="Times New Roman" w:hAnsi="Times New Roman" w:cs="Times New Roman"/>
                <w:sz w:val="24"/>
                <w:szCs w:val="24"/>
                <w:lang w:val="mn-MN"/>
              </w:rPr>
              <w:t>Хөдөлмөрийн аюулгүй байдал, эрүүл ахуйн чиглэлээр ажил олгогч, ажилчдын үүрэг, хариуцлагыг сайжруулж, ажилтнууд эрсдэлээр урьдчилан сэргийлэх, өөрсдийгөө болон бусдыг хамгаалах чадвар, дадлыг төлөвшүүлэх</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4</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851"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80%</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4</w:t>
            </w:r>
          </w:p>
        </w:tc>
      </w:tr>
      <w:tr w:rsidR="007267C9" w:rsidRPr="0045145D" w:rsidTr="00DD2421">
        <w:trPr>
          <w:cantSplit/>
          <w:trHeight w:val="529"/>
        </w:trPr>
        <w:tc>
          <w:tcPr>
            <w:tcW w:w="8472" w:type="dxa"/>
            <w:gridSpan w:val="2"/>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ДҮН</w:t>
            </w:r>
          </w:p>
        </w:tc>
        <w:tc>
          <w:tcPr>
            <w:tcW w:w="850"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12</w:t>
            </w:r>
          </w:p>
        </w:tc>
        <w:tc>
          <w:tcPr>
            <w:tcW w:w="709" w:type="dxa"/>
            <w:shd w:val="clear" w:color="auto" w:fill="auto"/>
            <w:vAlign w:val="center"/>
          </w:tcPr>
          <w:p w:rsidR="007267C9" w:rsidRPr="0020200B"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3</w:t>
            </w:r>
          </w:p>
        </w:tc>
        <w:tc>
          <w:tcPr>
            <w:tcW w:w="850" w:type="dxa"/>
            <w:shd w:val="clear" w:color="auto" w:fill="auto"/>
            <w:vAlign w:val="center"/>
          </w:tcPr>
          <w:p w:rsidR="007267C9" w:rsidRPr="00532859"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3</w:t>
            </w:r>
          </w:p>
        </w:tc>
        <w:tc>
          <w:tcPr>
            <w:tcW w:w="851" w:type="dxa"/>
            <w:shd w:val="clear" w:color="auto" w:fill="auto"/>
            <w:vAlign w:val="center"/>
          </w:tcPr>
          <w:p w:rsidR="007267C9" w:rsidRPr="00532859"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3</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3</w:t>
            </w:r>
          </w:p>
        </w:tc>
        <w:tc>
          <w:tcPr>
            <w:tcW w:w="992"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70%</w:t>
            </w:r>
          </w:p>
        </w:tc>
        <w:tc>
          <w:tcPr>
            <w:tcW w:w="709" w:type="dxa"/>
            <w:shd w:val="clear" w:color="auto" w:fill="auto"/>
            <w:vAlign w:val="center"/>
          </w:tcPr>
          <w:p w:rsidR="007267C9" w:rsidRPr="0045145D" w:rsidRDefault="007267C9" w:rsidP="00986129">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3,5</w:t>
            </w:r>
          </w:p>
        </w:tc>
      </w:tr>
    </w:tbl>
    <w:p w:rsidR="007267C9" w:rsidRDefault="007267C9" w:rsidP="007267C9">
      <w:pPr>
        <w:spacing w:after="0"/>
        <w:ind w:left="8640" w:firstLine="720"/>
        <w:rPr>
          <w:rFonts w:ascii="Times New Roman" w:hAnsi="Times New Roman" w:cs="Times New Roman"/>
          <w:sz w:val="24"/>
          <w:szCs w:val="24"/>
        </w:rPr>
      </w:pPr>
    </w:p>
    <w:p w:rsidR="007267C9" w:rsidRDefault="007267C9" w:rsidP="007267C9">
      <w:pPr>
        <w:spacing w:after="0"/>
        <w:ind w:left="8640" w:firstLine="720"/>
        <w:rPr>
          <w:rFonts w:ascii="Times New Roman" w:hAnsi="Times New Roman" w:cs="Times New Roman"/>
          <w:sz w:val="24"/>
          <w:szCs w:val="24"/>
        </w:rPr>
      </w:pPr>
    </w:p>
    <w:p w:rsidR="007267C9" w:rsidRDefault="007267C9" w:rsidP="007267C9">
      <w:pPr>
        <w:spacing w:after="0"/>
        <w:ind w:left="8640" w:firstLine="720"/>
        <w:rPr>
          <w:rFonts w:ascii="Times New Roman" w:hAnsi="Times New Roman" w:cs="Times New Roman"/>
          <w:sz w:val="24"/>
          <w:szCs w:val="24"/>
        </w:rPr>
      </w:pPr>
    </w:p>
    <w:p w:rsidR="007267C9" w:rsidRPr="006B451E" w:rsidRDefault="007267C9" w:rsidP="007267C9">
      <w:pPr>
        <w:spacing w:after="0"/>
        <w:jc w:val="center"/>
        <w:rPr>
          <w:rFonts w:ascii="Times New Roman" w:hAnsi="Times New Roman" w:cs="Times New Roman"/>
          <w:b/>
          <w:sz w:val="24"/>
          <w:szCs w:val="24"/>
          <w:lang w:val="mn-MN"/>
        </w:rPr>
      </w:pPr>
      <w:r w:rsidRPr="006B451E">
        <w:rPr>
          <w:rFonts w:ascii="Times New Roman" w:hAnsi="Times New Roman" w:cs="Times New Roman"/>
          <w:b/>
          <w:sz w:val="24"/>
          <w:szCs w:val="24"/>
          <w:lang w:val="mn-MN"/>
        </w:rPr>
        <w:lastRenderedPageBreak/>
        <w:t xml:space="preserve">ХӨДӨЛМӨРИЙН АЮУЛГҮЙ БАЙДАЛ ЭРҮҮЛ АХУЙН ОРЧНЫГ САЙЖРУУЛАХ </w:t>
      </w:r>
    </w:p>
    <w:p w:rsidR="007267C9" w:rsidRPr="006B451E" w:rsidRDefault="007267C9" w:rsidP="007267C9">
      <w:pPr>
        <w:spacing w:after="0"/>
        <w:jc w:val="center"/>
        <w:rPr>
          <w:rFonts w:ascii="Times New Roman" w:hAnsi="Times New Roman" w:cs="Times New Roman"/>
          <w:b/>
          <w:sz w:val="24"/>
          <w:szCs w:val="24"/>
          <w:lang w:val="mn-MN"/>
        </w:rPr>
      </w:pPr>
      <w:r w:rsidRPr="006B451E">
        <w:rPr>
          <w:rFonts w:ascii="Times New Roman" w:hAnsi="Times New Roman" w:cs="Times New Roman"/>
          <w:b/>
          <w:sz w:val="24"/>
          <w:szCs w:val="24"/>
          <w:lang w:val="mn-MN"/>
        </w:rPr>
        <w:t>2020 ОНД ХЭРЭГЖҮҮЛЭХ ҮЙЛ АЖИЛЛАГААНЫ ТӨЛӨВЛӨГӨӨНИЙ ХЭРЭГЖИЛТ</w:t>
      </w:r>
    </w:p>
    <w:p w:rsidR="007267C9" w:rsidRDefault="007267C9" w:rsidP="007267C9">
      <w:pPr>
        <w:spacing w:after="0"/>
        <w:jc w:val="center"/>
        <w:rPr>
          <w:rFonts w:ascii="Times New Roman" w:hAnsi="Times New Roman" w:cs="Times New Roman"/>
          <w:sz w:val="24"/>
          <w:szCs w:val="24"/>
          <w:lang w:val="mn-MN"/>
        </w:rPr>
      </w:pPr>
    </w:p>
    <w:tbl>
      <w:tblPr>
        <w:tblStyle w:val="TableGrid"/>
        <w:tblW w:w="14850" w:type="dxa"/>
        <w:tblLayout w:type="fixed"/>
        <w:tblLook w:val="04A0"/>
      </w:tblPr>
      <w:tblGrid>
        <w:gridCol w:w="517"/>
        <w:gridCol w:w="4411"/>
        <w:gridCol w:w="1417"/>
        <w:gridCol w:w="426"/>
        <w:gridCol w:w="1701"/>
        <w:gridCol w:w="1559"/>
        <w:gridCol w:w="4819"/>
      </w:tblGrid>
      <w:tr w:rsidR="007267C9" w:rsidRPr="00614DE1" w:rsidTr="00986129">
        <w:tc>
          <w:tcPr>
            <w:tcW w:w="14850" w:type="dxa"/>
            <w:gridSpan w:val="7"/>
          </w:tcPr>
          <w:p w:rsidR="007267C9" w:rsidRPr="00B43084" w:rsidRDefault="007267C9" w:rsidP="00986129">
            <w:pPr>
              <w:jc w:val="both"/>
              <w:rPr>
                <w:rFonts w:ascii="Times New Roman" w:hAnsi="Times New Roman" w:cs="Times New Roman"/>
                <w:b/>
                <w:sz w:val="24"/>
                <w:szCs w:val="24"/>
                <w:lang w:val="mn-MN"/>
              </w:rPr>
            </w:pPr>
            <w:r w:rsidRPr="00B43084">
              <w:rPr>
                <w:rFonts w:ascii="Times New Roman" w:hAnsi="Times New Roman" w:cs="Times New Roman"/>
                <w:b/>
                <w:sz w:val="24"/>
                <w:szCs w:val="24"/>
                <w:lang w:val="mn-MN"/>
              </w:rPr>
              <w:t>Зорилго: Хөдөлмөрийн аюулгүй байдал, эрүүл ахуйн стандарт, хууль тогтоомжийн хэрэгжилтийг сайжруулах, эрсдэлгүй аюулгүй эрүүл ажлын байрны орчинг бүрдүүлэх, ажиллагсдад аюулгүй ажиллах зан үйл, соёлыг төлөвшүүлэх, ажилтнуудын эрүүл мэндийн хамгаалах, үйлчилгээний чанар хүртээмжийг сайжруулахад оршино.</w:t>
            </w:r>
          </w:p>
        </w:tc>
      </w:tr>
      <w:tr w:rsidR="007267C9" w:rsidTr="00986129">
        <w:tc>
          <w:tcPr>
            <w:tcW w:w="517" w:type="dxa"/>
            <w:vAlign w:val="center"/>
          </w:tcPr>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4411" w:type="dxa"/>
            <w:vAlign w:val="center"/>
          </w:tcPr>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Хэрэгжүүлэх үйл ажиллагаа</w:t>
            </w:r>
          </w:p>
        </w:tc>
        <w:tc>
          <w:tcPr>
            <w:tcW w:w="1417" w:type="dxa"/>
            <w:vAlign w:val="center"/>
          </w:tcPr>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Шалгуур үзүүлэлт</w:t>
            </w:r>
          </w:p>
        </w:tc>
        <w:tc>
          <w:tcPr>
            <w:tcW w:w="2127" w:type="dxa"/>
            <w:gridSpan w:val="2"/>
            <w:vAlign w:val="center"/>
          </w:tcPr>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Хүрэх түвшин</w:t>
            </w:r>
          </w:p>
        </w:tc>
        <w:tc>
          <w:tcPr>
            <w:tcW w:w="1559" w:type="dxa"/>
            <w:vAlign w:val="center"/>
          </w:tcPr>
          <w:p w:rsidR="007267C9" w:rsidRDefault="007267C9" w:rsidP="00986129">
            <w:pPr>
              <w:jc w:val="center"/>
              <w:rPr>
                <w:rFonts w:ascii="Times New Roman" w:hAnsi="Times New Roman" w:cs="Times New Roman"/>
                <w:sz w:val="24"/>
                <w:szCs w:val="24"/>
                <w:lang w:val="mn-MN"/>
              </w:rPr>
            </w:pPr>
            <w:r w:rsidRPr="005C139F">
              <w:rPr>
                <w:rFonts w:ascii="Times New Roman" w:hAnsi="Times New Roman" w:cs="Times New Roman"/>
                <w:lang w:val="mn-MN"/>
              </w:rPr>
              <w:t>Хэрэгжүүлэх хугацаа</w:t>
            </w:r>
          </w:p>
        </w:tc>
        <w:tc>
          <w:tcPr>
            <w:tcW w:w="4819" w:type="dxa"/>
            <w:vAlign w:val="center"/>
          </w:tcPr>
          <w:p w:rsidR="007267C9" w:rsidRPr="005C139F" w:rsidRDefault="007267C9" w:rsidP="00986129">
            <w:pPr>
              <w:jc w:val="center"/>
              <w:rPr>
                <w:rFonts w:ascii="Times New Roman" w:hAnsi="Times New Roman" w:cs="Times New Roman"/>
                <w:lang w:val="mn-MN"/>
              </w:rPr>
            </w:pPr>
            <w:r>
              <w:rPr>
                <w:rFonts w:ascii="Times New Roman" w:hAnsi="Times New Roman" w:cs="Times New Roman"/>
                <w:lang w:val="mn-MN"/>
              </w:rPr>
              <w:t>Хэрэгжилт</w:t>
            </w:r>
          </w:p>
        </w:tc>
      </w:tr>
      <w:tr w:rsidR="007267C9" w:rsidTr="00986129">
        <w:tc>
          <w:tcPr>
            <w:tcW w:w="14850" w:type="dxa"/>
            <w:gridSpan w:val="7"/>
          </w:tcPr>
          <w:p w:rsidR="007267C9" w:rsidRPr="00A35943" w:rsidRDefault="007267C9" w:rsidP="00986129">
            <w:pPr>
              <w:jc w:val="both"/>
              <w:rPr>
                <w:rFonts w:ascii="Times New Roman" w:hAnsi="Times New Roman" w:cs="Times New Roman"/>
                <w:b/>
                <w:sz w:val="24"/>
                <w:szCs w:val="24"/>
                <w:lang w:val="mn-MN"/>
              </w:rPr>
            </w:pPr>
            <w:r w:rsidRPr="00A35943">
              <w:rPr>
                <w:rFonts w:ascii="Times New Roman" w:hAnsi="Times New Roman" w:cs="Times New Roman"/>
                <w:b/>
                <w:sz w:val="24"/>
                <w:szCs w:val="24"/>
                <w:lang w:val="mn-MN"/>
              </w:rPr>
              <w:t>Зорилт 1. Хөдөлмөрийн аюулгүй байдал, эрүүл ахуйн хууль тогтоомжийг хэрэгжүүлэх хөтөлбөр төлөвлөгөөг боловсронгүй болгож, уялдаа холбоог сайжруулах үйл ажиллагааг хэрэгжүүлнэ.</w:t>
            </w:r>
          </w:p>
        </w:tc>
      </w:tr>
      <w:tr w:rsidR="007267C9" w:rsidRPr="00614DE1"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1.1</w:t>
            </w:r>
          </w:p>
        </w:tc>
        <w:tc>
          <w:tcPr>
            <w:tcW w:w="4411" w:type="dxa"/>
          </w:tcPr>
          <w:p w:rsidR="007267C9" w:rsidRDefault="007267C9" w:rsidP="00986129">
            <w:pPr>
              <w:jc w:val="both"/>
              <w:rPr>
                <w:rFonts w:ascii="Times New Roman" w:hAnsi="Times New Roman" w:cs="Times New Roman"/>
                <w:sz w:val="24"/>
                <w:szCs w:val="24"/>
                <w:lang w:val="mn-MN"/>
              </w:rPr>
            </w:pPr>
            <w:r w:rsidRPr="00A50A9C">
              <w:rPr>
                <w:rFonts w:ascii="Times New Roman" w:hAnsi="Times New Roman" w:cs="Times New Roman"/>
                <w:sz w:val="24"/>
                <w:szCs w:val="24"/>
                <w:lang w:val="mn-MN"/>
              </w:rPr>
              <w:t>Ажлын байр үйлдвэрлэлийн орчинд хөдөлмөрийн аюулгүй байдал, эрүүл ахуйн урьдчилан сэргийлэх үйл ажиллагааг тогтмол зохион байгуулж, сургалт сурталчилгааг тогтмолжуулах</w:t>
            </w:r>
          </w:p>
        </w:tc>
        <w:tc>
          <w:tcPr>
            <w:tcW w:w="1417" w:type="dxa"/>
            <w:vAlign w:val="center"/>
          </w:tcPr>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Ажлын байрны аюул осол багассан байна.</w:t>
            </w:r>
          </w:p>
        </w:tc>
        <w:tc>
          <w:tcPr>
            <w:tcW w:w="2127"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Сургалтанд хамрагдсан ажиллагсдын мэдлэг мэдээлэл дээшилсэн байна.</w:t>
            </w:r>
          </w:p>
        </w:tc>
        <w:tc>
          <w:tcPr>
            <w:tcW w:w="1559" w:type="dxa"/>
            <w:vAlign w:val="center"/>
          </w:tcPr>
          <w:p w:rsidR="007267C9" w:rsidRDefault="007267C9" w:rsidP="00986129">
            <w:pPr>
              <w:rPr>
                <w:rFonts w:ascii="Times New Roman" w:hAnsi="Times New Roman" w:cs="Times New Roman"/>
                <w:sz w:val="24"/>
                <w:szCs w:val="24"/>
                <w:lang w:val="mn-MN"/>
              </w:rPr>
            </w:pPr>
            <w:r>
              <w:rPr>
                <w:rFonts w:ascii="Times New Roman" w:hAnsi="Times New Roman" w:cs="Times New Roman"/>
                <w:sz w:val="24"/>
                <w:szCs w:val="24"/>
                <w:lang w:val="mn-MN"/>
              </w:rPr>
              <w:t>Жилдээ</w:t>
            </w:r>
          </w:p>
        </w:tc>
        <w:tc>
          <w:tcPr>
            <w:tcW w:w="4819" w:type="dxa"/>
            <w:vAlign w:val="center"/>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2019 оны 05 дугаар сарын 15-16-ны хооронд 6 багийн нутаг дэвсгэр үйл ажиллагаа  явуулж байгаа дэлгүүрүүдэд хөдөлмөрийн аюулгүй байдал, тог цахилгааны аюулгүй байдлын талаар нийт 12 дэлгүүрийн худалдагч нарт сургалт зохион байгуулсан. </w:t>
            </w:r>
          </w:p>
          <w:p w:rsidR="007267C9" w:rsidRDefault="007267C9" w:rsidP="00986129">
            <w:pPr>
              <w:jc w:val="both"/>
              <w:rPr>
                <w:rStyle w:val="oi732d6d"/>
                <w:rFonts w:ascii="Times New Roman" w:hAnsi="Times New Roman" w:cs="Times New Roman"/>
                <w:lang w:val="mn-MN"/>
              </w:rPr>
            </w:pPr>
            <w:r w:rsidRPr="00A50A9C">
              <w:rPr>
                <w:rStyle w:val="oi732d6d"/>
                <w:rFonts w:ascii="Times New Roman" w:hAnsi="Times New Roman" w:cs="Times New Roman"/>
                <w:lang w:val="mn-MN"/>
              </w:rPr>
              <w:t xml:space="preserve">2020 </w:t>
            </w:r>
            <w:r>
              <w:rPr>
                <w:rStyle w:val="oi732d6d"/>
                <w:rFonts w:ascii="Times New Roman" w:hAnsi="Times New Roman" w:cs="Times New Roman"/>
                <w:lang w:val="mn-MN"/>
              </w:rPr>
              <w:t>онд</w:t>
            </w:r>
            <w:r w:rsidRPr="00234CFA">
              <w:rPr>
                <w:rStyle w:val="oi732d6d"/>
                <w:rFonts w:ascii="Times New Roman" w:hAnsi="Times New Roman" w:cs="Times New Roman"/>
                <w:lang w:val="mn-MN"/>
              </w:rPr>
              <w:t xml:space="preserve"> олон улсын хөдөлмөрийн байгууллагаас гаргасан </w:t>
            </w:r>
            <w:r>
              <w:rPr>
                <w:rStyle w:val="oi732d6d"/>
                <w:rFonts w:ascii="Times New Roman" w:hAnsi="Times New Roman" w:cs="Times New Roman"/>
                <w:lang w:val="mn-MN"/>
              </w:rPr>
              <w:t>“</w:t>
            </w:r>
            <w:r w:rsidRPr="00234CFA">
              <w:rPr>
                <w:rStyle w:val="oi732d6d"/>
                <w:rFonts w:ascii="Times New Roman" w:hAnsi="Times New Roman" w:cs="Times New Roman"/>
                <w:lang w:val="mn-MN"/>
              </w:rPr>
              <w:t>Ажлын байран дахь хүчирхийлэл, дарамтаас урьдчилан сэргийлцгээе</w:t>
            </w:r>
            <w:r>
              <w:rPr>
                <w:rStyle w:val="oi732d6d"/>
                <w:rFonts w:ascii="Times New Roman" w:hAnsi="Times New Roman" w:cs="Times New Roman"/>
                <w:lang w:val="mn-MN"/>
              </w:rPr>
              <w:t>”</w:t>
            </w:r>
            <w:r w:rsidRPr="00234CFA">
              <w:rPr>
                <w:rStyle w:val="oi732d6d"/>
                <w:rFonts w:ascii="Times New Roman" w:hAnsi="Times New Roman" w:cs="Times New Roman"/>
                <w:lang w:val="mn-MN"/>
              </w:rPr>
              <w:t xml:space="preserve"> уриан доор </w:t>
            </w:r>
            <w:r>
              <w:rPr>
                <w:rStyle w:val="oi732d6d"/>
                <w:rFonts w:ascii="Times New Roman" w:hAnsi="Times New Roman" w:cs="Times New Roman"/>
                <w:lang w:val="mn-MN"/>
              </w:rPr>
              <w:t>“</w:t>
            </w:r>
            <w:r w:rsidRPr="00234CFA">
              <w:rPr>
                <w:rStyle w:val="oi732d6d"/>
                <w:rFonts w:ascii="Times New Roman" w:hAnsi="Times New Roman" w:cs="Times New Roman"/>
                <w:lang w:val="mn-MN"/>
              </w:rPr>
              <w:t>Хөдөлмөрийн аюулгүй байдал, эрүүл ахуйн сарын аян-2020</w:t>
            </w:r>
            <w:r>
              <w:rPr>
                <w:rStyle w:val="oi732d6d"/>
                <w:rFonts w:ascii="Times New Roman" w:hAnsi="Times New Roman" w:cs="Times New Roman"/>
                <w:lang w:val="mn-MN"/>
              </w:rPr>
              <w:t>”</w:t>
            </w:r>
            <w:r w:rsidRPr="00234CFA">
              <w:rPr>
                <w:rStyle w:val="oi732d6d"/>
                <w:rFonts w:ascii="Times New Roman" w:hAnsi="Times New Roman" w:cs="Times New Roman"/>
                <w:lang w:val="mn-MN"/>
              </w:rPr>
              <w:t xml:space="preserve"> арг</w:t>
            </w:r>
            <w:r>
              <w:rPr>
                <w:rStyle w:val="oi732d6d"/>
                <w:rFonts w:ascii="Times New Roman" w:hAnsi="Times New Roman" w:cs="Times New Roman"/>
                <w:lang w:val="mn-MN"/>
              </w:rPr>
              <w:t>а хэмжээг зохион байгуулж байгаатай уялдуулан постерийг  Зуунмод сумын цахим хуудас болон ЗДТГ-ын ажилтан албан хаагчид интернэт орчинд түгээн ажиллаж байна.Аймгийн МХГ-ын улсын /ахлах/ байцаагчийн “Хөдөлмөрийн аюулгүй байдлыг ханган ажиллах тухай” зөвлөмжийг Зуунмод суманд үйл ажиллагаа явуулж байгаа ААНБ-</w:t>
            </w:r>
            <w:r>
              <w:rPr>
                <w:rStyle w:val="oi732d6d"/>
                <w:rFonts w:ascii="Times New Roman" w:hAnsi="Times New Roman" w:cs="Times New Roman"/>
                <w:lang w:val="mn-MN"/>
              </w:rPr>
              <w:lastRenderedPageBreak/>
              <w:t>уудад хүргэж бүртгэл хөтлөн ажиллаж байна.</w:t>
            </w:r>
          </w:p>
          <w:p w:rsidR="007267C9" w:rsidRDefault="007267C9" w:rsidP="00986129">
            <w:pPr>
              <w:jc w:val="both"/>
              <w:rPr>
                <w:rFonts w:ascii="Times New Roman" w:hAnsi="Times New Roman" w:cs="Times New Roman"/>
                <w:sz w:val="24"/>
                <w:szCs w:val="24"/>
                <w:lang w:val="mn-MN"/>
              </w:rPr>
            </w:pPr>
          </w:p>
          <w:p w:rsidR="007267C9" w:rsidRDefault="007267C9" w:rsidP="00986129">
            <w:pPr>
              <w:jc w:val="both"/>
              <w:rPr>
                <w:rFonts w:ascii="Times New Roman" w:hAnsi="Times New Roman" w:cs="Times New Roman"/>
                <w:sz w:val="24"/>
                <w:szCs w:val="24"/>
                <w:lang w:val="mn-MN"/>
              </w:rPr>
            </w:pPr>
            <w:r w:rsidRPr="00A50A9C">
              <w:rPr>
                <w:rFonts w:ascii="Times New Roman" w:hAnsi="Times New Roman" w:cs="Times New Roman"/>
                <w:noProof/>
                <w:sz w:val="24"/>
                <w:szCs w:val="24"/>
                <w:lang w:eastAsia="en-US"/>
              </w:rPr>
              <w:drawing>
                <wp:inline distT="0" distB="0" distL="0" distR="0">
                  <wp:extent cx="2023110" cy="120015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3110" cy="1200150"/>
                          </a:xfrm>
                          <a:prstGeom prst="rect">
                            <a:avLst/>
                          </a:prstGeom>
                        </pic:spPr>
                      </pic:pic>
                    </a:graphicData>
                  </a:graphic>
                </wp:inline>
              </w:drawing>
            </w:r>
          </w:p>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ЗДТГ-ын жижүүр ажлын бус цагаар өөрийн санаачилгаар шинэлэг ажлын хүрээнд ажиллаж байгаад бэртсэн бөгөөд ЗДТГ-ын хамтын сангаас 50,000 төгрөг, ажилтан албан хаагчид хандив цуглуулж тусламж үзүүлсэн.</w:t>
            </w:r>
          </w:p>
          <w:p w:rsidR="007267C9" w:rsidRDefault="007267C9" w:rsidP="00986129">
            <w:pPr>
              <w:jc w:val="right"/>
              <w:rPr>
                <w:rFonts w:ascii="Times New Roman" w:hAnsi="Times New Roman" w:cs="Times New Roman"/>
                <w:sz w:val="24"/>
                <w:szCs w:val="24"/>
                <w:lang w:val="mn-MN"/>
              </w:rPr>
            </w:pPr>
            <w:r w:rsidRPr="001461A1">
              <w:rPr>
                <w:rFonts w:ascii="Times New Roman" w:hAnsi="Times New Roman" w:cs="Times New Roman"/>
                <w:b/>
                <w:sz w:val="24"/>
                <w:szCs w:val="24"/>
                <w:lang w:val="mn-MN"/>
              </w:rPr>
              <w:t>Тодорхой үр дүнд хүрсэн 70%</w:t>
            </w:r>
          </w:p>
        </w:tc>
      </w:tr>
      <w:tr w:rsidR="007267C9" w:rsidRPr="00A50A9C" w:rsidTr="00986129">
        <w:tc>
          <w:tcPr>
            <w:tcW w:w="517" w:type="dxa"/>
          </w:tcPr>
          <w:p w:rsidR="007267C9" w:rsidRPr="00472417" w:rsidRDefault="007267C9" w:rsidP="00986129">
            <w:pPr>
              <w:jc w:val="both"/>
              <w:rPr>
                <w:rFonts w:ascii="Times New Roman" w:hAnsi="Times New Roman" w:cs="Times New Roman"/>
                <w:sz w:val="24"/>
                <w:szCs w:val="24"/>
                <w:lang w:val="mn-MN"/>
              </w:rPr>
            </w:pPr>
            <w:r w:rsidRPr="00472417">
              <w:rPr>
                <w:rFonts w:ascii="Times New Roman" w:hAnsi="Times New Roman" w:cs="Times New Roman"/>
                <w:sz w:val="24"/>
                <w:szCs w:val="24"/>
                <w:lang w:val="mn-MN"/>
              </w:rPr>
              <w:lastRenderedPageBreak/>
              <w:t>1.2</w:t>
            </w:r>
          </w:p>
        </w:tc>
        <w:tc>
          <w:tcPr>
            <w:tcW w:w="441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Үйлдвэрлэлийн осол, мэргэжлээс шалтгаалах өвчний улмаас хөдөлмөрийн чадвараа бүрэн алдсан иргэдийн бүртгэл, судалгааг гаргах, түүнээс урьдчилан сэргийлэх арга хэмжээг авах</w:t>
            </w:r>
          </w:p>
        </w:tc>
        <w:tc>
          <w:tcPr>
            <w:tcW w:w="14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Ослыг бүртгэж ажилчдад танилцуулснаар дахин осол гарах нөхцөл байдлыг бууруулна</w:t>
            </w:r>
          </w:p>
        </w:tc>
        <w:tc>
          <w:tcPr>
            <w:tcW w:w="2127"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Үйлдвэрлэлийн осол, мэргэжлээс шалтгаалах өвчний эрсдэлгүй болсон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Жилдээ</w:t>
            </w:r>
          </w:p>
        </w:tc>
        <w:tc>
          <w:tcPr>
            <w:tcW w:w="481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2020 оны 8 дугаар сарын   байдлаар үйлдвэрлэлийн осол бүртгэгдээгүй байна. /АНЭ/</w:t>
            </w:r>
          </w:p>
          <w:p w:rsidR="007267C9" w:rsidRDefault="007267C9" w:rsidP="00986129">
            <w:pPr>
              <w:jc w:val="both"/>
              <w:rPr>
                <w:rFonts w:ascii="Times New Roman" w:hAnsi="Times New Roman" w:cs="Times New Roman"/>
                <w:sz w:val="24"/>
                <w:szCs w:val="24"/>
                <w:lang w:val="mn-MN"/>
              </w:rPr>
            </w:pPr>
          </w:p>
          <w:p w:rsidR="007267C9" w:rsidRDefault="007267C9" w:rsidP="00986129">
            <w:pPr>
              <w:jc w:val="both"/>
              <w:rPr>
                <w:rFonts w:ascii="Times New Roman" w:hAnsi="Times New Roman" w:cs="Times New Roman"/>
                <w:sz w:val="24"/>
                <w:szCs w:val="24"/>
                <w:lang w:val="mn-MN"/>
              </w:rPr>
            </w:pPr>
          </w:p>
          <w:p w:rsidR="007267C9" w:rsidRPr="007320FF" w:rsidRDefault="007267C9" w:rsidP="00986129">
            <w:pPr>
              <w:jc w:val="both"/>
              <w:rPr>
                <w:rFonts w:ascii="Times New Roman" w:hAnsi="Times New Roman" w:cs="Times New Roman"/>
                <w:b/>
                <w:sz w:val="24"/>
                <w:szCs w:val="24"/>
                <w:lang w:val="mn-MN"/>
              </w:rPr>
            </w:pPr>
            <w:r w:rsidRPr="007320FF">
              <w:rPr>
                <w:rFonts w:ascii="Times New Roman" w:hAnsi="Times New Roman" w:cs="Times New Roman"/>
                <w:b/>
                <w:sz w:val="24"/>
                <w:szCs w:val="24"/>
                <w:lang w:val="mn-MN"/>
              </w:rPr>
              <w:t xml:space="preserve"> Үр дүнтэй 100%</w:t>
            </w:r>
          </w:p>
        </w:tc>
      </w:tr>
      <w:tr w:rsidR="007267C9" w:rsidRPr="00A50A9C"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1.3</w:t>
            </w:r>
          </w:p>
        </w:tc>
        <w:tc>
          <w:tcPr>
            <w:tcW w:w="441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“Хөгжлийн бэрхшээлтэй хүний эрхийн тухай хууль”-ийн дагуу тусгай </w:t>
            </w:r>
            <w:r>
              <w:rPr>
                <w:rFonts w:ascii="Times New Roman" w:hAnsi="Times New Roman" w:cs="Times New Roman"/>
                <w:sz w:val="24"/>
                <w:szCs w:val="24"/>
                <w:lang w:val="mn-MN"/>
              </w:rPr>
              <w:lastRenderedPageBreak/>
              <w:t>хэрэгслийн олгох замаар эрүүл мэндийн нөхөн сэргээх үйлчилгээг үзүүлэх</w:t>
            </w:r>
          </w:p>
        </w:tc>
        <w:tc>
          <w:tcPr>
            <w:tcW w:w="14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Нөхөн сэргээх </w:t>
            </w:r>
            <w:r>
              <w:rPr>
                <w:rFonts w:ascii="Times New Roman" w:hAnsi="Times New Roman" w:cs="Times New Roman"/>
                <w:sz w:val="24"/>
                <w:szCs w:val="24"/>
                <w:lang w:val="mn-MN"/>
              </w:rPr>
              <w:lastRenderedPageBreak/>
              <w:t>үйлчилгээнд хамруулсан байна.</w:t>
            </w:r>
          </w:p>
        </w:tc>
        <w:tc>
          <w:tcPr>
            <w:tcW w:w="2127"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ХБИ-д эрүүл мэндийн нөхөн </w:t>
            </w:r>
            <w:r>
              <w:rPr>
                <w:rFonts w:ascii="Times New Roman" w:hAnsi="Times New Roman" w:cs="Times New Roman"/>
                <w:sz w:val="24"/>
                <w:szCs w:val="24"/>
                <w:lang w:val="mn-MN"/>
              </w:rPr>
              <w:lastRenderedPageBreak/>
              <w:t>сэргээх үйлчилгээг авсан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Жилдээ</w:t>
            </w:r>
          </w:p>
        </w:tc>
        <w:tc>
          <w:tcPr>
            <w:tcW w:w="4819" w:type="dxa"/>
          </w:tcPr>
          <w:p w:rsidR="007267C9" w:rsidRPr="00E5319B" w:rsidRDefault="007267C9" w:rsidP="00986129">
            <w:pPr>
              <w:rPr>
                <w:rFonts w:ascii="Times New Roman" w:eastAsia="Times New Roman" w:hAnsi="Times New Roman" w:cs="Times New Roman"/>
                <w:sz w:val="24"/>
                <w:szCs w:val="24"/>
                <w:lang w:val="mn-MN"/>
              </w:rPr>
            </w:pPr>
            <w:r w:rsidRPr="00E5319B">
              <w:rPr>
                <w:rFonts w:ascii="Times New Roman" w:eastAsia="Times New Roman" w:hAnsi="Times New Roman" w:cs="Times New Roman"/>
                <w:sz w:val="24"/>
                <w:szCs w:val="24"/>
                <w:lang w:val="mn-MN"/>
              </w:rPr>
              <w:t xml:space="preserve">Гэрээр тусламж үйчилгээг 277 хүнд үзүүлсэнээс хөгжлийн бэрхшээлтэй 104 </w:t>
            </w:r>
            <w:r w:rsidRPr="00E5319B">
              <w:rPr>
                <w:rFonts w:ascii="Times New Roman" w:eastAsia="Times New Roman" w:hAnsi="Times New Roman" w:cs="Times New Roman"/>
                <w:sz w:val="24"/>
                <w:szCs w:val="24"/>
                <w:lang w:val="mn-MN"/>
              </w:rPr>
              <w:lastRenderedPageBreak/>
              <w:t>хүнд тусламж үйлчилгээ үзүүлж шаардлагат</w:t>
            </w:r>
            <w:r>
              <w:rPr>
                <w:rFonts w:ascii="Times New Roman" w:eastAsia="Times New Roman" w:hAnsi="Times New Roman" w:cs="Times New Roman"/>
                <w:sz w:val="24"/>
                <w:szCs w:val="24"/>
                <w:lang w:val="mn-MN"/>
              </w:rPr>
              <w:t>ай арга хэмжээг тухай бүр авсан.</w:t>
            </w:r>
          </w:p>
          <w:p w:rsidR="007267C9" w:rsidRPr="00E5319B" w:rsidRDefault="007267C9" w:rsidP="00986129">
            <w:pPr>
              <w:rPr>
                <w:rFonts w:ascii="Times New Roman" w:eastAsia="Times New Roman" w:hAnsi="Times New Roman" w:cs="Times New Roman"/>
                <w:sz w:val="24"/>
                <w:szCs w:val="24"/>
                <w:lang w:val="mn-MN"/>
              </w:rPr>
            </w:pPr>
            <w:r w:rsidRPr="00E5319B">
              <w:rPr>
                <w:rFonts w:ascii="Times New Roman" w:eastAsia="Times New Roman" w:hAnsi="Times New Roman" w:cs="Times New Roman"/>
                <w:sz w:val="24"/>
                <w:szCs w:val="24"/>
                <w:lang w:val="mn-MN"/>
              </w:rPr>
              <w:t xml:space="preserve"> Хөгжлийн бэрхшээлтэй нийт 6-н</w:t>
            </w:r>
            <w:r>
              <w:rPr>
                <w:rFonts w:ascii="Times New Roman" w:eastAsia="Times New Roman" w:hAnsi="Times New Roman" w:cs="Times New Roman"/>
                <w:sz w:val="24"/>
                <w:szCs w:val="24"/>
                <w:lang w:val="mn-MN"/>
              </w:rPr>
              <w:t xml:space="preserve"> багийн </w:t>
            </w:r>
            <w:r w:rsidRPr="00E5319B">
              <w:rPr>
                <w:rFonts w:ascii="Times New Roman" w:eastAsia="Times New Roman" w:hAnsi="Times New Roman" w:cs="Times New Roman"/>
                <w:sz w:val="24"/>
                <w:szCs w:val="24"/>
                <w:lang w:val="mn-MN"/>
              </w:rPr>
              <w:t xml:space="preserve"> хэмжээнд 64 хүүхэд байгаагаас хагас жилийн байдлаар 14 хүүхдэд гэр</w:t>
            </w:r>
            <w:r>
              <w:rPr>
                <w:rFonts w:ascii="Times New Roman" w:eastAsia="Times New Roman" w:hAnsi="Times New Roman" w:cs="Times New Roman"/>
                <w:sz w:val="24"/>
                <w:szCs w:val="24"/>
                <w:lang w:val="mn-MN"/>
              </w:rPr>
              <w:t xml:space="preserve">ээр туламж үйлчилгээ үзүүлсэн. </w:t>
            </w:r>
            <w:r w:rsidRPr="00E5319B">
              <w:rPr>
                <w:rFonts w:ascii="Times New Roman" w:eastAsia="Times New Roman" w:hAnsi="Times New Roman" w:cs="Times New Roman"/>
                <w:sz w:val="24"/>
                <w:szCs w:val="24"/>
                <w:lang w:val="mn-MN"/>
              </w:rPr>
              <w:t xml:space="preserve"> Эцэг эх хүүхдээ асрах талаар мэргэжил арга зүйн зөвлөгөөг 14 хүүхдэд 27 удаа /давхардсан тоогоор/ үзүүлсэн.</w:t>
            </w:r>
          </w:p>
          <w:p w:rsidR="007267C9" w:rsidRPr="00E5319B" w:rsidRDefault="007267C9" w:rsidP="00986129">
            <w:pPr>
              <w:rPr>
                <w:rFonts w:ascii="Times New Roman" w:eastAsia="Times New Roman" w:hAnsi="Times New Roman" w:cs="Times New Roman"/>
                <w:sz w:val="24"/>
                <w:szCs w:val="24"/>
                <w:lang w:val="mn-MN"/>
              </w:rPr>
            </w:pPr>
            <w:r w:rsidRPr="00E5319B">
              <w:rPr>
                <w:rFonts w:ascii="Times New Roman" w:eastAsia="Times New Roman" w:hAnsi="Times New Roman" w:cs="Times New Roman"/>
                <w:sz w:val="24"/>
                <w:szCs w:val="24"/>
                <w:lang w:val="mn-MN"/>
              </w:rPr>
              <w:t xml:space="preserve"> Хөгжлийн бэрхшээлтэй хэвтрийн хүнийг 2догч хүндрэл үүсэхээс урьдчилан сэргийлэх зорилгоор хагас жилийн байдлаар 15хүнд 30 удаа 4 хүүхдэд 4 удаа байрлал сэлгэх талаар ар гэрийнхэнд </w:t>
            </w:r>
            <w:r>
              <w:rPr>
                <w:rFonts w:ascii="Times New Roman" w:eastAsia="Times New Roman" w:hAnsi="Times New Roman" w:cs="Times New Roman"/>
                <w:sz w:val="24"/>
                <w:szCs w:val="24"/>
                <w:lang w:val="mn-MN"/>
              </w:rPr>
              <w:t xml:space="preserve">зөвлөгөө өгч байрлал сольсон. </w:t>
            </w:r>
            <w:r w:rsidRPr="00E5319B">
              <w:rPr>
                <w:rFonts w:ascii="Times New Roman" w:eastAsia="Times New Roman" w:hAnsi="Times New Roman" w:cs="Times New Roman"/>
                <w:sz w:val="24"/>
                <w:szCs w:val="24"/>
                <w:lang w:val="mn-MN"/>
              </w:rPr>
              <w:t>Хөгжлийн бэрхшээлтэй хүний асаргаа сувилгааны талаар өрхийн гишүүд асран халамжлагчид заавар зөвлөмж 219удаа/ давхардсан тоогоор/ өгсөн.</w:t>
            </w:r>
          </w:p>
          <w:p w:rsidR="007267C9" w:rsidRPr="006D3338" w:rsidRDefault="007267C9" w:rsidP="00986129">
            <w:pPr>
              <w:ind w:right="-57"/>
              <w:jc w:val="both"/>
              <w:rPr>
                <w:rFonts w:ascii="Times New Roman" w:hAnsi="Times New Roman" w:cs="Times New Roman"/>
                <w:sz w:val="24"/>
                <w:szCs w:val="24"/>
                <w:lang w:val="mn-MN"/>
              </w:rPr>
            </w:pPr>
            <w:r w:rsidRPr="001461A1">
              <w:rPr>
                <w:rFonts w:ascii="Times New Roman" w:hAnsi="Times New Roman" w:cs="Times New Roman"/>
                <w:b/>
                <w:sz w:val="24"/>
                <w:szCs w:val="24"/>
                <w:lang w:val="mn-MN"/>
              </w:rPr>
              <w:t xml:space="preserve">Тодорхой үр дүнд хүрсэн </w:t>
            </w:r>
            <w:r>
              <w:rPr>
                <w:rFonts w:ascii="Times New Roman" w:hAnsi="Times New Roman" w:cs="Times New Roman"/>
                <w:b/>
                <w:sz w:val="24"/>
                <w:szCs w:val="24"/>
                <w:lang w:val="mn-MN"/>
              </w:rPr>
              <w:t>100</w:t>
            </w:r>
            <w:r w:rsidRPr="001461A1">
              <w:rPr>
                <w:rFonts w:ascii="Times New Roman" w:hAnsi="Times New Roman" w:cs="Times New Roman"/>
                <w:b/>
                <w:sz w:val="24"/>
                <w:szCs w:val="24"/>
                <w:lang w:val="mn-MN"/>
              </w:rPr>
              <w:t>%</w:t>
            </w:r>
          </w:p>
        </w:tc>
      </w:tr>
      <w:tr w:rsidR="007267C9" w:rsidRPr="00B2086B"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1.4</w:t>
            </w:r>
          </w:p>
        </w:tc>
        <w:tc>
          <w:tcPr>
            <w:tcW w:w="4411" w:type="dxa"/>
          </w:tcPr>
          <w:p w:rsidR="007267C9" w:rsidRPr="00E5319B" w:rsidRDefault="007267C9" w:rsidP="00986129">
            <w:pPr>
              <w:jc w:val="both"/>
              <w:rPr>
                <w:rFonts w:ascii="Times New Roman" w:hAnsi="Times New Roman" w:cs="Times New Roman"/>
                <w:sz w:val="24"/>
                <w:szCs w:val="24"/>
                <w:highlight w:val="yellow"/>
                <w:lang w:val="mn-MN"/>
              </w:rPr>
            </w:pPr>
            <w:r>
              <w:rPr>
                <w:rFonts w:ascii="Times New Roman" w:hAnsi="Times New Roman" w:cs="Times New Roman"/>
                <w:sz w:val="24"/>
                <w:szCs w:val="24"/>
                <w:lang w:val="mn-MN"/>
              </w:rPr>
              <w:t xml:space="preserve">Аж </w:t>
            </w:r>
            <w:r w:rsidRPr="00B2086B">
              <w:rPr>
                <w:rFonts w:ascii="Times New Roman" w:hAnsi="Times New Roman" w:cs="Times New Roman"/>
                <w:sz w:val="24"/>
                <w:szCs w:val="24"/>
                <w:lang w:val="mn-MN"/>
              </w:rPr>
              <w:t>а</w:t>
            </w:r>
            <w:r>
              <w:rPr>
                <w:rFonts w:ascii="Times New Roman" w:hAnsi="Times New Roman" w:cs="Times New Roman"/>
                <w:sz w:val="24"/>
                <w:szCs w:val="24"/>
                <w:lang w:val="mn-MN"/>
              </w:rPr>
              <w:t>х</w:t>
            </w:r>
            <w:r w:rsidRPr="00B2086B">
              <w:rPr>
                <w:rFonts w:ascii="Times New Roman" w:hAnsi="Times New Roman" w:cs="Times New Roman"/>
                <w:sz w:val="24"/>
                <w:szCs w:val="24"/>
                <w:lang w:val="mn-MN"/>
              </w:rPr>
              <w:t>уйн нэгж байгууллагад ХАБЭА-н тухайн хууль, үйлдвэрлэлийн осол, мэргэжилээс шалтгаалах өвчнөөс урьдчилан сэргийлэх сургалт, сурталчилгааг зохион байгуулах</w:t>
            </w:r>
          </w:p>
        </w:tc>
        <w:tc>
          <w:tcPr>
            <w:tcW w:w="14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Сургалт зохион байгуулагдсан байна.</w:t>
            </w:r>
          </w:p>
        </w:tc>
        <w:tc>
          <w:tcPr>
            <w:tcW w:w="2127"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Ажилтнууд мэдлэг мэдээлэлтэй болсон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6-р сард</w:t>
            </w:r>
          </w:p>
        </w:tc>
        <w:tc>
          <w:tcPr>
            <w:tcW w:w="4819" w:type="dxa"/>
          </w:tcPr>
          <w:p w:rsidR="007267C9" w:rsidRDefault="007267C9" w:rsidP="00986129">
            <w:pPr>
              <w:jc w:val="both"/>
              <w:rPr>
                <w:sz w:val="24"/>
                <w:szCs w:val="24"/>
              </w:rPr>
            </w:pPr>
            <w:r>
              <w:rPr>
                <w:rStyle w:val="oi732d6d"/>
                <w:rFonts w:ascii="Times New Roman" w:hAnsi="Times New Roman" w:cs="Times New Roman"/>
                <w:lang w:val="mn-MN"/>
              </w:rPr>
              <w:t xml:space="preserve">Аймгийн МХГ-ын улсын /ахлах/ байцаагчийн “Хөдөлмөрийн аюулгүй байдлыг ханган ажиллах тухай” зөвлөмжийг Зуунмод суманд үйл ажиллагаа явуулж байгаа ААНБ-уудад хүргэж бүртгэл хөтлөн ажиллаж байна. </w:t>
            </w:r>
          </w:p>
          <w:p w:rsidR="007267C9" w:rsidRPr="00452502" w:rsidRDefault="007267C9" w:rsidP="00986129">
            <w:pPr>
              <w:jc w:val="both"/>
              <w:rPr>
                <w:rFonts w:ascii="Times New Roman" w:hAnsi="Times New Roman" w:cs="Times New Roman"/>
                <w:color w:val="000000" w:themeColor="text1"/>
                <w:lang w:val="mn-MN"/>
              </w:rPr>
            </w:pPr>
            <w:r w:rsidRPr="00452502">
              <w:rPr>
                <w:rFonts w:ascii="Times New Roman" w:hAnsi="Times New Roman" w:cs="Times New Roman"/>
                <w:sz w:val="24"/>
                <w:szCs w:val="24"/>
                <w:lang w:val="mn-MN"/>
              </w:rPr>
              <w:t xml:space="preserve">ЗДТГ-аас ажлын хэсэг гаран сургууль, цэцэрлэгийн үйл ажиллагаа эхлэх гэж байгаатай холбогдуулан </w:t>
            </w:r>
            <w:r w:rsidRPr="00452502">
              <w:rPr>
                <w:rFonts w:ascii="Times New Roman" w:hAnsi="Times New Roman" w:cs="Times New Roman"/>
                <w:sz w:val="24"/>
                <w:szCs w:val="24"/>
              </w:rPr>
              <w:t>covid-19-</w:t>
            </w:r>
            <w:r w:rsidRPr="00452502">
              <w:rPr>
                <w:rFonts w:ascii="Times New Roman" w:hAnsi="Times New Roman" w:cs="Times New Roman"/>
                <w:sz w:val="24"/>
                <w:szCs w:val="24"/>
                <w:lang w:val="mn-MN"/>
              </w:rPr>
              <w:t xml:space="preserve">ын үед ажиллах заавар, зөвлөмжийг өгч, аюулгүй </w:t>
            </w:r>
            <w:r w:rsidRPr="00452502">
              <w:rPr>
                <w:rFonts w:ascii="Times New Roman" w:hAnsi="Times New Roman" w:cs="Times New Roman"/>
                <w:sz w:val="24"/>
                <w:szCs w:val="24"/>
                <w:lang w:val="mn-MN"/>
              </w:rPr>
              <w:lastRenderedPageBreak/>
              <w:t>байдлыг хэрхэн хангаж ажиллах талаар зааварчилгаа өгч ажилласан.</w:t>
            </w:r>
          </w:p>
          <w:p w:rsidR="007267C9" w:rsidRDefault="007267C9" w:rsidP="00986129">
            <w:pPr>
              <w:jc w:val="center"/>
              <w:rPr>
                <w:rFonts w:ascii="Times New Roman" w:hAnsi="Times New Roman" w:cs="Times New Roman"/>
                <w:b/>
                <w:color w:val="000000" w:themeColor="text1"/>
                <w:lang w:val="mn-MN"/>
              </w:rPr>
            </w:pPr>
            <w:r>
              <w:rPr>
                <w:rFonts w:ascii="Times New Roman" w:hAnsi="Times New Roman" w:cs="Times New Roman"/>
                <w:b/>
                <w:color w:val="000000" w:themeColor="text1"/>
                <w:lang w:val="mn-MN"/>
              </w:rPr>
              <w:t>Эрчимжүүлэх</w:t>
            </w:r>
          </w:p>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b/>
                <w:color w:val="000000" w:themeColor="text1"/>
                <w:lang w:val="mn-MN"/>
              </w:rPr>
              <w:t>шаардлагатай 40%</w:t>
            </w:r>
          </w:p>
          <w:p w:rsidR="007267C9" w:rsidRDefault="007267C9" w:rsidP="00986129">
            <w:pPr>
              <w:jc w:val="both"/>
              <w:rPr>
                <w:rFonts w:ascii="Times New Roman" w:hAnsi="Times New Roman" w:cs="Times New Roman"/>
                <w:sz w:val="24"/>
                <w:szCs w:val="24"/>
                <w:lang w:val="mn-MN"/>
              </w:rPr>
            </w:pPr>
          </w:p>
        </w:tc>
      </w:tr>
      <w:tr w:rsidR="007267C9" w:rsidRPr="005D7A50" w:rsidTr="00986129">
        <w:tc>
          <w:tcPr>
            <w:tcW w:w="14850" w:type="dxa"/>
            <w:gridSpan w:val="7"/>
          </w:tcPr>
          <w:p w:rsidR="007267C9" w:rsidRPr="00A35943" w:rsidRDefault="007267C9" w:rsidP="00986129">
            <w:pPr>
              <w:jc w:val="both"/>
              <w:rPr>
                <w:rFonts w:ascii="Times New Roman" w:hAnsi="Times New Roman" w:cs="Times New Roman"/>
                <w:b/>
                <w:sz w:val="24"/>
                <w:szCs w:val="24"/>
                <w:lang w:val="mn-MN"/>
              </w:rPr>
            </w:pPr>
            <w:r w:rsidRPr="00A35943">
              <w:rPr>
                <w:rFonts w:ascii="Times New Roman" w:hAnsi="Times New Roman" w:cs="Times New Roman"/>
                <w:b/>
                <w:sz w:val="24"/>
                <w:szCs w:val="24"/>
                <w:lang w:val="mn-MN"/>
              </w:rPr>
              <w:lastRenderedPageBreak/>
              <w:t>Зорилт 2. Урьдчилан сэргийлэх арга хэмжээг аж ахуйн нэгж байгууллагын түвшинд зохион байгуулах, хууль тогтоомж, стандартын мөрдүүлэх</w:t>
            </w:r>
          </w:p>
        </w:tc>
      </w:tr>
      <w:tr w:rsidR="007267C9" w:rsidRPr="005D7A50"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2.1</w:t>
            </w:r>
          </w:p>
        </w:tc>
        <w:tc>
          <w:tcPr>
            <w:tcW w:w="4411" w:type="dxa"/>
          </w:tcPr>
          <w:p w:rsidR="007267C9" w:rsidRPr="007D1C88"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Хүүхэд, өсвөр насныханд аюулгүй ажиллаж амьдрах барил, зан үйл соёлыг эзэмшүүлж, төлөвшүүлэх ажлыг ЕБС, МСҮТ-тэй хамтран зохион байгуулах</w:t>
            </w:r>
          </w:p>
        </w:tc>
        <w:tc>
          <w:tcPr>
            <w:tcW w:w="1843" w:type="dxa"/>
            <w:gridSpan w:val="2"/>
          </w:tcPr>
          <w:p w:rsidR="007267C9" w:rsidRPr="00654EFA"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Сургалтууд зохион байгуулагдсан байна</w:t>
            </w:r>
          </w:p>
        </w:tc>
        <w:tc>
          <w:tcPr>
            <w:tcW w:w="170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Хүүхэд, өсвөр насныхны эрүүл аюулгүй ажиллаж амьдрах ойлголттой болсон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10-р сард</w:t>
            </w:r>
          </w:p>
        </w:tc>
        <w:tc>
          <w:tcPr>
            <w:tcW w:w="4819" w:type="dxa"/>
          </w:tcPr>
          <w:p w:rsidR="007267C9" w:rsidRDefault="007267C9" w:rsidP="00986129">
            <w:pPr>
              <w:jc w:val="cente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Хугацаа болоогүй</w:t>
            </w:r>
          </w:p>
        </w:tc>
      </w:tr>
      <w:tr w:rsidR="007267C9" w:rsidRPr="00A50A9C"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2.2</w:t>
            </w:r>
          </w:p>
        </w:tc>
        <w:tc>
          <w:tcPr>
            <w:tcW w:w="4411" w:type="dxa"/>
          </w:tcPr>
          <w:p w:rsidR="007267C9" w:rsidRPr="00A42A9E" w:rsidRDefault="007267C9" w:rsidP="00986129">
            <w:pPr>
              <w:jc w:val="both"/>
              <w:rPr>
                <w:rFonts w:ascii="Times New Roman" w:hAnsi="Times New Roman" w:cs="Times New Roman"/>
                <w:sz w:val="24"/>
                <w:szCs w:val="24"/>
                <w:lang w:val="mn-MN"/>
              </w:rPr>
            </w:pPr>
            <w:r w:rsidRPr="00A42A9E">
              <w:rPr>
                <w:rFonts w:ascii="Times New Roman" w:hAnsi="Times New Roman" w:cs="Times New Roman"/>
                <w:sz w:val="24"/>
                <w:szCs w:val="24"/>
                <w:lang w:val="mn-MN"/>
              </w:rPr>
              <w:t xml:space="preserve">Хүүхдийн тэвчишгүй хөдөлмөрийг бууруулах чиглэлээр сургалт хийх </w:t>
            </w:r>
          </w:p>
        </w:tc>
        <w:tc>
          <w:tcPr>
            <w:tcW w:w="1843"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Судалгааны мэдээллийн сантай болсон байна.</w:t>
            </w:r>
          </w:p>
        </w:tc>
        <w:tc>
          <w:tcPr>
            <w:tcW w:w="170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Хүүхдийн хөдөлмөр буурсан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5-р сард</w:t>
            </w:r>
          </w:p>
        </w:tc>
        <w:tc>
          <w:tcPr>
            <w:tcW w:w="4819" w:type="dxa"/>
          </w:tcPr>
          <w:p w:rsidR="007267C9" w:rsidRDefault="007267C9" w:rsidP="00986129">
            <w:pPr>
              <w:jc w:val="both"/>
              <w:rPr>
                <w:rFonts w:ascii="Times New Roman" w:hAnsi="Times New Roman" w:cs="Times New Roman"/>
                <w:sz w:val="24"/>
                <w:szCs w:val="24"/>
                <w:lang w:val="mn-MN"/>
              </w:rPr>
            </w:pPr>
            <w:r w:rsidRPr="00A42A9E">
              <w:rPr>
                <w:rFonts w:ascii="Times New Roman" w:hAnsi="Times New Roman" w:cs="Times New Roman"/>
                <w:sz w:val="24"/>
                <w:szCs w:val="24"/>
                <w:lang w:val="mn-MN"/>
              </w:rPr>
              <w:t>Хурдан морь унаж байгаа</w:t>
            </w:r>
            <w:r>
              <w:rPr>
                <w:rFonts w:ascii="Times New Roman" w:hAnsi="Times New Roman" w:cs="Times New Roman"/>
                <w:sz w:val="24"/>
                <w:szCs w:val="24"/>
                <w:lang w:val="mn-MN"/>
              </w:rPr>
              <w:t xml:space="preserve">126 </w:t>
            </w:r>
            <w:r w:rsidRPr="00A42A9E">
              <w:rPr>
                <w:rFonts w:ascii="Times New Roman" w:hAnsi="Times New Roman" w:cs="Times New Roman"/>
                <w:sz w:val="24"/>
                <w:szCs w:val="24"/>
                <w:lang w:val="mn-MN"/>
              </w:rPr>
              <w:t xml:space="preserve"> хүүхдийн эцэг эх, морь уяач нарт унаач хүүхдийн даатгалын талаар мэдээлэл хүргэж, хурдан морь унаач болон эцэг эх, асран хамгаалагч, уяач нартай аюулгүй байдлын гэрээг хийж у</w:t>
            </w:r>
            <w:r>
              <w:rPr>
                <w:rFonts w:ascii="Times New Roman" w:hAnsi="Times New Roman" w:cs="Times New Roman"/>
                <w:sz w:val="24"/>
                <w:szCs w:val="24"/>
                <w:lang w:val="mn-MN"/>
              </w:rPr>
              <w:t>наач хүүхдүүдэд ГБХЗХГ-тай хамтран</w:t>
            </w:r>
            <w:r w:rsidRPr="00A42A9E">
              <w:rPr>
                <w:rFonts w:ascii="Times New Roman" w:hAnsi="Times New Roman" w:cs="Times New Roman"/>
                <w:sz w:val="24"/>
                <w:szCs w:val="24"/>
                <w:lang w:val="mn-MN"/>
              </w:rPr>
              <w:t xml:space="preserve"> амны хаалтыг тараасан.</w:t>
            </w:r>
          </w:p>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Хурдан морь унаач   107 хүүхдийн судалгааг гаргасан.</w:t>
            </w:r>
          </w:p>
          <w:p w:rsidR="007267C9" w:rsidRDefault="007267C9" w:rsidP="00986129">
            <w:pPr>
              <w:jc w:val="center"/>
              <w:rPr>
                <w:rFonts w:ascii="Times New Roman" w:hAnsi="Times New Roman" w:cs="Times New Roman"/>
                <w:b/>
                <w:color w:val="000000" w:themeColor="text1"/>
                <w:lang w:val="mn-MN"/>
              </w:rPr>
            </w:pPr>
            <w:r>
              <w:rPr>
                <w:rFonts w:ascii="Times New Roman" w:hAnsi="Times New Roman" w:cs="Times New Roman"/>
                <w:b/>
                <w:color w:val="000000" w:themeColor="text1"/>
                <w:lang w:val="mn-MN"/>
              </w:rPr>
              <w:t xml:space="preserve">Эрчимжүүлэх </w:t>
            </w:r>
          </w:p>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b/>
                <w:color w:val="000000" w:themeColor="text1"/>
                <w:lang w:val="mn-MN"/>
              </w:rPr>
              <w:lastRenderedPageBreak/>
              <w:t>шаардлагатай 40%</w:t>
            </w:r>
          </w:p>
          <w:p w:rsidR="007267C9" w:rsidRDefault="007267C9" w:rsidP="00986129">
            <w:pPr>
              <w:jc w:val="both"/>
              <w:rPr>
                <w:rFonts w:ascii="Times New Roman" w:hAnsi="Times New Roman" w:cs="Times New Roman"/>
                <w:sz w:val="24"/>
                <w:szCs w:val="24"/>
                <w:lang w:val="mn-MN"/>
              </w:rPr>
            </w:pPr>
          </w:p>
        </w:tc>
      </w:tr>
      <w:tr w:rsidR="007267C9" w:rsidRPr="00A50A9C"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2.3</w:t>
            </w:r>
          </w:p>
        </w:tc>
        <w:tc>
          <w:tcPr>
            <w:tcW w:w="4411" w:type="dxa"/>
          </w:tcPr>
          <w:p w:rsidR="007267C9" w:rsidRDefault="007267C9" w:rsidP="00986129">
            <w:pPr>
              <w:jc w:val="both"/>
              <w:rPr>
                <w:rFonts w:ascii="Times New Roman" w:hAnsi="Times New Roman" w:cs="Times New Roman"/>
                <w:sz w:val="24"/>
                <w:szCs w:val="24"/>
                <w:lang w:val="mn-MN"/>
              </w:rPr>
            </w:pPr>
            <w:r w:rsidRPr="00A50A9C">
              <w:rPr>
                <w:rFonts w:ascii="Times New Roman" w:hAnsi="Times New Roman" w:cs="Times New Roman"/>
                <w:sz w:val="24"/>
                <w:szCs w:val="24"/>
                <w:lang w:val="mn-MN"/>
              </w:rPr>
              <w:t>ХАА-н салбарт ажиллагсад болон хувиараа хөдөлмөр эрхлэгч, жижиг дунд үйлдвэрлэл эрхлэгчдэд хөдөлмөрийн аюулгүй байдал, эрүүл ахуйн талаарх мэдлэг олгох сургалт, сурталчилгааг явуулах, мэдээлэл хүргэх</w:t>
            </w:r>
          </w:p>
          <w:p w:rsidR="007267C9" w:rsidRDefault="007267C9" w:rsidP="00986129">
            <w:pPr>
              <w:jc w:val="both"/>
              <w:rPr>
                <w:rFonts w:ascii="Times New Roman" w:hAnsi="Times New Roman" w:cs="Times New Roman"/>
                <w:sz w:val="24"/>
                <w:szCs w:val="24"/>
                <w:lang w:val="mn-MN"/>
              </w:rPr>
            </w:pPr>
          </w:p>
        </w:tc>
        <w:tc>
          <w:tcPr>
            <w:tcW w:w="1843"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Сургалт сурталчилгаа явуулсан байна.</w:t>
            </w:r>
          </w:p>
        </w:tc>
        <w:tc>
          <w:tcPr>
            <w:tcW w:w="170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ХАБЭА-н талаарх мэдлэг мэдээлэл дээшилсэн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6-7 сард</w:t>
            </w:r>
          </w:p>
        </w:tc>
        <w:tc>
          <w:tcPr>
            <w:tcW w:w="4819" w:type="dxa"/>
          </w:tcPr>
          <w:p w:rsidR="007267C9" w:rsidRPr="00452502" w:rsidRDefault="007267C9" w:rsidP="00986129">
            <w:pPr>
              <w:jc w:val="both"/>
              <w:rPr>
                <w:sz w:val="24"/>
                <w:szCs w:val="24"/>
                <w:lang w:val="mn-MN"/>
              </w:rPr>
            </w:pPr>
            <w:r>
              <w:rPr>
                <w:rStyle w:val="oi732d6d"/>
                <w:rFonts w:ascii="Times New Roman" w:hAnsi="Times New Roman" w:cs="Times New Roman"/>
                <w:lang w:val="mn-MN"/>
              </w:rPr>
              <w:t>Аймгийн МХГ-ын улсын /ахлах/ байцаагчийн “Хөдөлмөрийн аюулгүй байдлыг ханган ажиллах тухай” зөвлөмжийг Зуунмод суманд үйл ажиллагаа явуулж байгаа ААНБ-уудад /21 дэлгүүр, худалдааны төв/ хүргэж бүртгэл хөтлөн ажиллаж байна.</w:t>
            </w:r>
          </w:p>
          <w:p w:rsidR="007267C9" w:rsidRDefault="007267C9" w:rsidP="00986129">
            <w:pP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b/>
                <w:color w:val="000000" w:themeColor="text1"/>
                <w:lang w:val="mn-MN"/>
              </w:rPr>
            </w:pPr>
            <w:r>
              <w:rPr>
                <w:rFonts w:ascii="Times New Roman" w:hAnsi="Times New Roman" w:cs="Times New Roman"/>
                <w:b/>
                <w:color w:val="000000" w:themeColor="text1"/>
                <w:lang w:val="mn-MN"/>
              </w:rPr>
              <w:t>Эрчимжүүлэх</w:t>
            </w:r>
          </w:p>
          <w:p w:rsidR="007267C9" w:rsidRPr="00A50A9C" w:rsidRDefault="007267C9" w:rsidP="00986129">
            <w:pPr>
              <w:jc w:val="center"/>
              <w:rPr>
                <w:rFonts w:ascii="Times New Roman" w:hAnsi="Times New Roman" w:cs="Times New Roman"/>
                <w:sz w:val="24"/>
                <w:szCs w:val="24"/>
                <w:lang w:val="mn-MN"/>
              </w:rPr>
            </w:pPr>
            <w:r>
              <w:rPr>
                <w:rFonts w:ascii="Times New Roman" w:hAnsi="Times New Roman" w:cs="Times New Roman"/>
                <w:b/>
                <w:color w:val="000000" w:themeColor="text1"/>
                <w:lang w:val="mn-MN"/>
              </w:rPr>
              <w:t>шаардлагатай 40%</w:t>
            </w:r>
          </w:p>
        </w:tc>
      </w:tr>
      <w:tr w:rsidR="007267C9"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2.4</w:t>
            </w:r>
          </w:p>
        </w:tc>
        <w:tc>
          <w:tcPr>
            <w:tcW w:w="4411" w:type="dxa"/>
          </w:tcPr>
          <w:p w:rsidR="007267C9" w:rsidRPr="00B04C94"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Ажлын байрны эрсдэлийн үнэлгээг хийлгэж, эрсдэл өндөртэй ажлын байрны жагсаалт гарган, болзошгүй осол, гэмтлээс урьдчилан сэргийлэх арга хэмжээг зохион байгуулна</w:t>
            </w:r>
          </w:p>
        </w:tc>
        <w:tc>
          <w:tcPr>
            <w:tcW w:w="1843"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Ажлын байрны эрсдэлийн үнэлгээ хийлгэсэн байна</w:t>
            </w:r>
          </w:p>
        </w:tc>
        <w:tc>
          <w:tcPr>
            <w:tcW w:w="170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Ажлын байрны эрсдэл буурсан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11 сард</w:t>
            </w:r>
          </w:p>
        </w:tc>
        <w:tc>
          <w:tcPr>
            <w:tcW w:w="4819" w:type="dxa"/>
          </w:tcPr>
          <w:p w:rsidR="007267C9" w:rsidRDefault="007267C9" w:rsidP="00986129">
            <w:pPr>
              <w:jc w:val="both"/>
              <w:rPr>
                <w:rFonts w:ascii="Times New Roman" w:hAnsi="Times New Roman" w:cs="Times New Roman"/>
                <w:sz w:val="24"/>
                <w:szCs w:val="24"/>
                <w:lang w:val="mn-MN"/>
              </w:rPr>
            </w:pPr>
          </w:p>
          <w:p w:rsidR="007267C9" w:rsidRDefault="007267C9" w:rsidP="00986129">
            <w:pPr>
              <w:jc w:val="both"/>
              <w:rPr>
                <w:rFonts w:ascii="Times New Roman" w:hAnsi="Times New Roman" w:cs="Times New Roman"/>
                <w:sz w:val="24"/>
                <w:szCs w:val="24"/>
                <w:lang w:val="mn-MN"/>
              </w:rPr>
            </w:pPr>
          </w:p>
          <w:p w:rsidR="007267C9" w:rsidRDefault="007267C9" w:rsidP="00986129">
            <w:pPr>
              <w:jc w:val="center"/>
              <w:rPr>
                <w:rFonts w:ascii="Times New Roman" w:hAnsi="Times New Roman" w:cs="Times New Roman"/>
                <w:sz w:val="24"/>
                <w:szCs w:val="24"/>
                <w:lang w:val="mn-MN"/>
              </w:rPr>
            </w:pPr>
            <w:r>
              <w:rPr>
                <w:rFonts w:ascii="Times New Roman" w:hAnsi="Times New Roman" w:cs="Times New Roman"/>
                <w:sz w:val="24"/>
                <w:szCs w:val="24"/>
                <w:lang w:val="mn-MN"/>
              </w:rPr>
              <w:t>Хугацаа болоогүй.</w:t>
            </w:r>
          </w:p>
        </w:tc>
      </w:tr>
      <w:tr w:rsidR="007267C9" w:rsidTr="00986129">
        <w:tc>
          <w:tcPr>
            <w:tcW w:w="14850" w:type="dxa"/>
            <w:gridSpan w:val="7"/>
          </w:tcPr>
          <w:p w:rsidR="007267C9" w:rsidRPr="00A35943" w:rsidRDefault="007267C9" w:rsidP="00986129">
            <w:pPr>
              <w:jc w:val="both"/>
              <w:rPr>
                <w:rFonts w:ascii="Times New Roman" w:hAnsi="Times New Roman" w:cs="Times New Roman"/>
                <w:b/>
                <w:sz w:val="24"/>
                <w:szCs w:val="24"/>
                <w:lang w:val="mn-MN"/>
              </w:rPr>
            </w:pPr>
            <w:r w:rsidRPr="00A35943">
              <w:rPr>
                <w:rFonts w:ascii="Times New Roman" w:hAnsi="Times New Roman" w:cs="Times New Roman"/>
                <w:b/>
                <w:sz w:val="24"/>
                <w:szCs w:val="24"/>
                <w:lang w:val="mn-MN"/>
              </w:rPr>
              <w:t>Зорилт 3. Хөдөлмөрийн аюулгүй байдал, эрүүл ахуйн чиглэлээр ажил олгогч, ажилчдын үүрэг, хариуцлагыг сайжруулж, ажилтнууд эрсдэлээр урьдчилан сэргийлэх, өөрсдийгөө болон бусдыг хамгаалах чадвар, дадлыг төлөвшүүлэх</w:t>
            </w:r>
          </w:p>
        </w:tc>
      </w:tr>
      <w:tr w:rsidR="007267C9" w:rsidRPr="00A50A9C"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3.1 </w:t>
            </w:r>
          </w:p>
        </w:tc>
        <w:tc>
          <w:tcPr>
            <w:tcW w:w="441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Хөдөлмөрийн аюулгүй байдал, эрүүл ахуйн төлөвлөгөө боловсруулж, </w:t>
            </w:r>
            <w:r>
              <w:rPr>
                <w:rFonts w:ascii="Times New Roman" w:hAnsi="Times New Roman" w:cs="Times New Roman"/>
                <w:sz w:val="24"/>
                <w:szCs w:val="24"/>
                <w:lang w:val="mn-MN"/>
              </w:rPr>
              <w:lastRenderedPageBreak/>
              <w:t>хэрэгжилтийг ханган ажиллах</w:t>
            </w:r>
          </w:p>
        </w:tc>
        <w:tc>
          <w:tcPr>
            <w:tcW w:w="1843"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ААН төлөвлөгөөтэй </w:t>
            </w:r>
            <w:r>
              <w:rPr>
                <w:rFonts w:ascii="Times New Roman" w:hAnsi="Times New Roman" w:cs="Times New Roman"/>
                <w:sz w:val="24"/>
                <w:szCs w:val="24"/>
                <w:lang w:val="mn-MN"/>
              </w:rPr>
              <w:lastRenderedPageBreak/>
              <w:t>болсон байна.</w:t>
            </w:r>
          </w:p>
        </w:tc>
        <w:tc>
          <w:tcPr>
            <w:tcW w:w="170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Төлөвлөгөөний дагуу үйл </w:t>
            </w:r>
            <w:r>
              <w:rPr>
                <w:rFonts w:ascii="Times New Roman" w:hAnsi="Times New Roman" w:cs="Times New Roman"/>
                <w:sz w:val="24"/>
                <w:szCs w:val="24"/>
                <w:lang w:val="mn-MN"/>
              </w:rPr>
              <w:lastRenderedPageBreak/>
              <w:t>ажиллагаа хэрэгжүүлсэн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Жилдээ</w:t>
            </w:r>
          </w:p>
        </w:tc>
        <w:tc>
          <w:tcPr>
            <w:tcW w:w="481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 зорилт 12 хэрэгжүүлэх арга хэмжээтэй төлөвлөгөө боловсруулан хэрэгжилтийн </w:t>
            </w:r>
            <w:r>
              <w:rPr>
                <w:rFonts w:ascii="Times New Roman" w:hAnsi="Times New Roman" w:cs="Times New Roman"/>
                <w:sz w:val="24"/>
                <w:szCs w:val="24"/>
                <w:lang w:val="mn-MN"/>
              </w:rPr>
              <w:lastRenderedPageBreak/>
              <w:t>тооцон ажиллаж байна</w:t>
            </w:r>
          </w:p>
          <w:p w:rsidR="007267C9" w:rsidRDefault="007267C9" w:rsidP="00986129">
            <w:pPr>
              <w:jc w:val="center"/>
              <w:rPr>
                <w:rFonts w:ascii="Times New Roman" w:hAnsi="Times New Roman" w:cs="Times New Roman"/>
                <w:b/>
                <w:sz w:val="24"/>
                <w:szCs w:val="24"/>
                <w:lang w:val="mn-MN"/>
              </w:rPr>
            </w:pPr>
            <w:r w:rsidRPr="001461A1">
              <w:rPr>
                <w:rFonts w:ascii="Times New Roman" w:hAnsi="Times New Roman" w:cs="Times New Roman"/>
                <w:b/>
                <w:sz w:val="24"/>
                <w:szCs w:val="24"/>
                <w:lang w:val="mn-MN"/>
              </w:rPr>
              <w:t>Тодорхой үр дүнд</w:t>
            </w:r>
          </w:p>
          <w:p w:rsidR="007267C9" w:rsidRDefault="007267C9" w:rsidP="00986129">
            <w:pPr>
              <w:jc w:val="center"/>
              <w:rPr>
                <w:rFonts w:ascii="Times New Roman" w:hAnsi="Times New Roman" w:cs="Times New Roman"/>
                <w:sz w:val="24"/>
                <w:szCs w:val="24"/>
                <w:lang w:val="mn-MN"/>
              </w:rPr>
            </w:pPr>
            <w:r w:rsidRPr="001461A1">
              <w:rPr>
                <w:rFonts w:ascii="Times New Roman" w:hAnsi="Times New Roman" w:cs="Times New Roman"/>
                <w:b/>
                <w:sz w:val="24"/>
                <w:szCs w:val="24"/>
                <w:lang w:val="mn-MN"/>
              </w:rPr>
              <w:t>хүрсэн 70%</w:t>
            </w:r>
          </w:p>
        </w:tc>
      </w:tr>
      <w:tr w:rsidR="007267C9" w:rsidRPr="00A50A9C" w:rsidTr="00986129">
        <w:trPr>
          <w:trHeight w:val="2208"/>
        </w:trPr>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3.2</w:t>
            </w:r>
          </w:p>
        </w:tc>
        <w:tc>
          <w:tcPr>
            <w:tcW w:w="441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Ажилтны түр амарч, хооллох эрүүл ахуйн шаардлага хангасан өрөөтэй болох, ажилтны стресс тайлах, чийрэгжүүлэх, дасгал хөдөлгөөн хийх өрөө танхимтай болох хөдөлгөөнийг өрнүүлэх</w:t>
            </w:r>
          </w:p>
        </w:tc>
        <w:tc>
          <w:tcPr>
            <w:tcW w:w="1843"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Өрөөтөй болсон байна. Хөдөлгөөн өрнүүлэх</w:t>
            </w:r>
          </w:p>
        </w:tc>
        <w:tc>
          <w:tcPr>
            <w:tcW w:w="1701"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Өөрөөг тохижуулах, чийрэгжүүлэх өрөө танхимтай болсон байх</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7-р сард</w:t>
            </w:r>
          </w:p>
        </w:tc>
        <w:tc>
          <w:tcPr>
            <w:tcW w:w="481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Зуунмод сумын Засаг даргын тамгын газрын  интернэт мэдээллийн /хуучнаар/ өрөөг ажилчидын өдрийн цай уух,  амрах өрөө болгон тохижуулсан.</w:t>
            </w:r>
          </w:p>
          <w:p w:rsidR="007267C9" w:rsidRDefault="007267C9" w:rsidP="00986129">
            <w:pPr>
              <w:jc w:val="center"/>
              <w:rPr>
                <w:rFonts w:ascii="Times New Roman" w:hAnsi="Times New Roman" w:cs="Times New Roman"/>
                <w:b/>
                <w:sz w:val="24"/>
                <w:szCs w:val="24"/>
                <w:lang w:val="mn-MN"/>
              </w:rPr>
            </w:pPr>
            <w:r w:rsidRPr="001461A1">
              <w:rPr>
                <w:rFonts w:ascii="Times New Roman" w:hAnsi="Times New Roman" w:cs="Times New Roman"/>
                <w:b/>
                <w:sz w:val="24"/>
                <w:szCs w:val="24"/>
                <w:lang w:val="mn-MN"/>
              </w:rPr>
              <w:t>Тодорхой үр дүнд</w:t>
            </w:r>
          </w:p>
          <w:p w:rsidR="007267C9" w:rsidRDefault="007267C9" w:rsidP="00986129">
            <w:pPr>
              <w:jc w:val="center"/>
              <w:rPr>
                <w:rFonts w:ascii="Times New Roman" w:hAnsi="Times New Roman" w:cs="Times New Roman"/>
                <w:sz w:val="24"/>
                <w:szCs w:val="24"/>
                <w:lang w:val="mn-MN"/>
              </w:rPr>
            </w:pPr>
            <w:r w:rsidRPr="001461A1">
              <w:rPr>
                <w:rFonts w:ascii="Times New Roman" w:hAnsi="Times New Roman" w:cs="Times New Roman"/>
                <w:b/>
                <w:sz w:val="24"/>
                <w:szCs w:val="24"/>
                <w:lang w:val="mn-MN"/>
              </w:rPr>
              <w:t>хүрсэн 70%</w:t>
            </w:r>
          </w:p>
        </w:tc>
      </w:tr>
      <w:tr w:rsidR="007267C9" w:rsidRPr="001D2933" w:rsidTr="00986129">
        <w:tc>
          <w:tcPr>
            <w:tcW w:w="517"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3.3</w:t>
            </w:r>
          </w:p>
        </w:tc>
        <w:tc>
          <w:tcPr>
            <w:tcW w:w="4411" w:type="dxa"/>
          </w:tcPr>
          <w:p w:rsidR="007267C9" w:rsidRPr="007D1C88"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Эрсдэлээс урьдчилан сэргийлэх дохио санамж, анхаааруулга, тэмдэг тэмдэглэгээ хийх.</w:t>
            </w:r>
          </w:p>
        </w:tc>
        <w:tc>
          <w:tcPr>
            <w:tcW w:w="1843" w:type="dxa"/>
            <w:gridSpan w:val="2"/>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Аюул эрсдэлгүй ажлын байр бий болно.</w:t>
            </w:r>
          </w:p>
        </w:tc>
        <w:tc>
          <w:tcPr>
            <w:tcW w:w="1701" w:type="dxa"/>
          </w:tcPr>
          <w:p w:rsidR="007267C9" w:rsidRPr="00FF69A4"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lang w:val="mn-MN"/>
              </w:rPr>
              <w:t>Эрсдэлгүй байна.</w:t>
            </w:r>
          </w:p>
        </w:tc>
        <w:tc>
          <w:tcPr>
            <w:tcW w:w="1559" w:type="dxa"/>
          </w:tcPr>
          <w:p w:rsidR="007267C9" w:rsidRDefault="007267C9" w:rsidP="00986129">
            <w:pPr>
              <w:jc w:val="both"/>
              <w:rPr>
                <w:rFonts w:ascii="Times New Roman" w:hAnsi="Times New Roman" w:cs="Times New Roman"/>
                <w:sz w:val="24"/>
                <w:szCs w:val="24"/>
                <w:lang w:val="mn-MN"/>
              </w:rPr>
            </w:pPr>
            <w:r>
              <w:rPr>
                <w:rFonts w:ascii="Times New Roman" w:hAnsi="Times New Roman" w:cs="Times New Roman"/>
                <w:sz w:val="24"/>
                <w:szCs w:val="24"/>
              </w:rPr>
              <w:t>11-</w:t>
            </w:r>
            <w:r>
              <w:rPr>
                <w:rFonts w:ascii="Times New Roman" w:hAnsi="Times New Roman" w:cs="Times New Roman"/>
                <w:sz w:val="24"/>
                <w:szCs w:val="24"/>
                <w:lang w:val="mn-MN"/>
              </w:rPr>
              <w:t xml:space="preserve">р сард </w:t>
            </w:r>
          </w:p>
        </w:tc>
        <w:tc>
          <w:tcPr>
            <w:tcW w:w="4819" w:type="dxa"/>
          </w:tcPr>
          <w:p w:rsidR="007267C9" w:rsidRDefault="007267C9" w:rsidP="00986129">
            <w:pPr>
              <w:jc w:val="both"/>
              <w:rPr>
                <w:noProof/>
                <w:lang w:val="mn-MN"/>
              </w:rPr>
            </w:pPr>
            <w:r>
              <w:rPr>
                <w:rFonts w:ascii="Times New Roman" w:hAnsi="Times New Roman" w:cs="Times New Roman"/>
                <w:noProof/>
                <w:sz w:val="24"/>
                <w:szCs w:val="24"/>
                <w:lang w:val="mn-MN"/>
              </w:rPr>
              <w:t>Зуунмод суманд үйл ажиллагаа явуулдаг сургууль, цэцэрлэг орчмын аюулгүйн бүс тогтоож явган хүний гарц тэмдэг,</w:t>
            </w:r>
            <w:bookmarkStart w:id="0" w:name="_GoBack"/>
            <w:bookmarkEnd w:id="0"/>
            <w:r>
              <w:rPr>
                <w:rFonts w:ascii="Times New Roman" w:hAnsi="Times New Roman" w:cs="Times New Roman"/>
                <w:noProof/>
                <w:sz w:val="24"/>
                <w:szCs w:val="24"/>
                <w:lang w:val="mn-MN"/>
              </w:rPr>
              <w:t xml:space="preserve"> тэмдэглэгээг сайжруулсан.</w:t>
            </w:r>
            <w:r>
              <w:rPr>
                <w:noProof/>
                <w:lang w:eastAsia="en-US"/>
              </w:rPr>
              <w:drawing>
                <wp:inline distT="0" distB="0" distL="0" distR="0">
                  <wp:extent cx="1333984" cy="847725"/>
                  <wp:effectExtent l="0" t="0" r="0" b="0"/>
                  <wp:docPr id="7" name="Picture 7"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description availabl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456" cy="863276"/>
                          </a:xfrm>
                          <a:prstGeom prst="rect">
                            <a:avLst/>
                          </a:prstGeom>
                          <a:noFill/>
                          <a:ln>
                            <a:noFill/>
                          </a:ln>
                        </pic:spPr>
                      </pic:pic>
                    </a:graphicData>
                  </a:graphic>
                </wp:inline>
              </w:drawing>
            </w:r>
          </w:p>
          <w:p w:rsidR="007267C9" w:rsidRDefault="007267C9" w:rsidP="00986129">
            <w:pPr>
              <w:jc w:val="both"/>
              <w:rPr>
                <w:noProof/>
                <w:lang w:val="mn-MN"/>
              </w:rPr>
            </w:pPr>
            <w:r w:rsidRPr="00B95141">
              <w:rPr>
                <w:noProof/>
                <w:lang w:eastAsia="en-US"/>
              </w:rPr>
              <w:drawing>
                <wp:inline distT="0" distB="0" distL="0" distR="0">
                  <wp:extent cx="2257425" cy="1424513"/>
                  <wp:effectExtent l="19050" t="0" r="9525" b="0"/>
                  <wp:docPr id="10" name="Picture 10" descr="C:\Users\user\Desktop\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9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7913" cy="1431131"/>
                          </a:xfrm>
                          <a:prstGeom prst="rect">
                            <a:avLst/>
                          </a:prstGeom>
                          <a:noFill/>
                          <a:ln>
                            <a:noFill/>
                          </a:ln>
                        </pic:spPr>
                      </pic:pic>
                    </a:graphicData>
                  </a:graphic>
                </wp:inline>
              </w:drawing>
            </w:r>
          </w:p>
          <w:p w:rsidR="007267C9" w:rsidRDefault="007267C9" w:rsidP="00986129">
            <w:pPr>
              <w:jc w:val="both"/>
              <w:rPr>
                <w:noProof/>
                <w:lang w:val="mn-MN"/>
              </w:rPr>
            </w:pPr>
          </w:p>
          <w:p w:rsidR="007267C9" w:rsidRDefault="007267C9" w:rsidP="00986129">
            <w:pPr>
              <w:jc w:val="both"/>
              <w:rPr>
                <w:rFonts w:ascii="Times New Roman" w:eastAsiaTheme="minorHAnsi" w:hAnsi="Times New Roman" w:cs="Times New Roman"/>
                <w:lang w:val="mn-MN" w:eastAsia="en-US"/>
              </w:rPr>
            </w:pPr>
            <w:r w:rsidRPr="00B95141">
              <w:rPr>
                <w:rFonts w:ascii="Times New Roman" w:eastAsiaTheme="minorHAnsi" w:hAnsi="Times New Roman" w:cs="Times New Roman"/>
                <w:lang w:val="mn-MN" w:eastAsia="en-US"/>
              </w:rPr>
              <w:t xml:space="preserve">Төв аймаг дахь Цагдаагийн газар, Зуунмод сумын ГХУСАЗЗ, Гэр бүл, хүүхэд, залуучуудын хөгжлийн газартай хамтран </w:t>
            </w:r>
            <w:r>
              <w:rPr>
                <w:rFonts w:ascii="Times New Roman" w:eastAsiaTheme="minorHAnsi" w:hAnsi="Times New Roman" w:cs="Times New Roman"/>
                <w:lang w:val="mn-MN" w:eastAsia="en-US"/>
              </w:rPr>
              <w:t>“</w:t>
            </w:r>
            <w:r w:rsidRPr="00B95141">
              <w:rPr>
                <w:rFonts w:ascii="Times New Roman" w:eastAsiaTheme="minorHAnsi" w:hAnsi="Times New Roman" w:cs="Times New Roman"/>
                <w:lang w:val="mn-MN" w:eastAsia="en-US"/>
              </w:rPr>
              <w:t>Аюулгүй орчин</w:t>
            </w:r>
            <w:r>
              <w:rPr>
                <w:rFonts w:ascii="Times New Roman" w:eastAsiaTheme="minorHAnsi" w:hAnsi="Times New Roman" w:cs="Times New Roman"/>
                <w:lang w:val="mn-MN" w:eastAsia="en-US"/>
              </w:rPr>
              <w:t>”</w:t>
            </w:r>
            <w:r w:rsidRPr="00B95141">
              <w:rPr>
                <w:rFonts w:ascii="Times New Roman" w:eastAsiaTheme="minorHAnsi" w:hAnsi="Times New Roman" w:cs="Times New Roman"/>
                <w:lang w:val="mn-MN" w:eastAsia="en-US"/>
              </w:rPr>
              <w:t xml:space="preserve"> хэсэгчилсэн арга хэмжээний хүрээнд Хүүхдийн тоглоомын талбайн MNS 675:2019 стандартын хэрэгжилтийг хангах зорилгоор хяналт шалгалтыг Зуунмод сумын 6 багийн нутаг дэвсгэрийн 43 тоглоомын талбайг шалгаж 8 тоглоомын газрын 11 зөрчилд хугацаатай Албан мэдэгдэл хүргүүлэн ажиллалаа.</w:t>
            </w:r>
          </w:p>
          <w:p w:rsidR="007267C9" w:rsidRPr="006B451E" w:rsidRDefault="007267C9" w:rsidP="00986129">
            <w:pPr>
              <w:jc w:val="center"/>
              <w:rPr>
                <w:rFonts w:ascii="Times New Roman" w:eastAsiaTheme="minorHAnsi" w:hAnsi="Times New Roman" w:cs="Times New Roman"/>
                <w:b/>
                <w:lang w:val="mn-MN" w:eastAsia="en-US"/>
              </w:rPr>
            </w:pPr>
            <w:r w:rsidRPr="006B451E">
              <w:rPr>
                <w:rFonts w:ascii="Times New Roman" w:eastAsiaTheme="minorHAnsi" w:hAnsi="Times New Roman" w:cs="Times New Roman"/>
                <w:b/>
                <w:lang w:val="mn-MN" w:eastAsia="en-US"/>
              </w:rPr>
              <w:t>Хугацаа болоогүй</w:t>
            </w:r>
          </w:p>
        </w:tc>
      </w:tr>
      <w:tr w:rsidR="007267C9" w:rsidRPr="00A50A9C" w:rsidTr="00986129">
        <w:tc>
          <w:tcPr>
            <w:tcW w:w="517" w:type="dxa"/>
          </w:tcPr>
          <w:p w:rsidR="007267C9" w:rsidRPr="0036584F" w:rsidRDefault="007267C9" w:rsidP="00986129">
            <w:pPr>
              <w:jc w:val="both"/>
              <w:rPr>
                <w:rFonts w:ascii="Times New Roman" w:hAnsi="Times New Roman" w:cs="Times New Roman"/>
                <w:sz w:val="24"/>
                <w:szCs w:val="24"/>
                <w:lang w:val="mn-MN"/>
              </w:rPr>
            </w:pPr>
            <w:r w:rsidRPr="0036584F">
              <w:rPr>
                <w:rFonts w:ascii="Times New Roman" w:hAnsi="Times New Roman" w:cs="Times New Roman"/>
                <w:sz w:val="24"/>
                <w:szCs w:val="24"/>
                <w:lang w:val="mn-MN"/>
              </w:rPr>
              <w:lastRenderedPageBreak/>
              <w:t>3.4</w:t>
            </w:r>
          </w:p>
        </w:tc>
        <w:tc>
          <w:tcPr>
            <w:tcW w:w="4411" w:type="dxa"/>
          </w:tcPr>
          <w:p w:rsidR="007267C9" w:rsidRPr="0036584F" w:rsidRDefault="007267C9" w:rsidP="00986129">
            <w:pPr>
              <w:jc w:val="both"/>
              <w:rPr>
                <w:rFonts w:ascii="Times New Roman" w:hAnsi="Times New Roman" w:cs="Times New Roman"/>
                <w:sz w:val="24"/>
                <w:szCs w:val="24"/>
                <w:lang w:val="mn-MN"/>
              </w:rPr>
            </w:pPr>
            <w:r w:rsidRPr="0036584F">
              <w:rPr>
                <w:rFonts w:ascii="Times New Roman" w:hAnsi="Times New Roman" w:cs="Times New Roman"/>
                <w:sz w:val="24"/>
                <w:szCs w:val="24"/>
                <w:lang w:val="mn-MN"/>
              </w:rPr>
              <w:t>ЗДТГ-н ажилтан албан хаагчдыг эрүүл мэндийн үзлэгт хамруулах</w:t>
            </w:r>
          </w:p>
        </w:tc>
        <w:tc>
          <w:tcPr>
            <w:tcW w:w="1843" w:type="dxa"/>
            <w:gridSpan w:val="2"/>
          </w:tcPr>
          <w:p w:rsidR="007267C9" w:rsidRPr="0036584F" w:rsidRDefault="007267C9" w:rsidP="00986129">
            <w:pPr>
              <w:jc w:val="both"/>
              <w:rPr>
                <w:rFonts w:ascii="Times New Roman" w:hAnsi="Times New Roman" w:cs="Times New Roman"/>
                <w:sz w:val="24"/>
                <w:szCs w:val="24"/>
                <w:lang w:val="mn-MN"/>
              </w:rPr>
            </w:pPr>
            <w:r w:rsidRPr="0036584F">
              <w:rPr>
                <w:rFonts w:ascii="Times New Roman" w:hAnsi="Times New Roman" w:cs="Times New Roman"/>
                <w:sz w:val="24"/>
                <w:szCs w:val="24"/>
                <w:lang w:val="mn-MN"/>
              </w:rPr>
              <w:t>Эрүүл мэндийн үзлэгт хамрагдсан байна</w:t>
            </w:r>
          </w:p>
        </w:tc>
        <w:tc>
          <w:tcPr>
            <w:tcW w:w="1701" w:type="dxa"/>
          </w:tcPr>
          <w:p w:rsidR="007267C9" w:rsidRPr="0036584F" w:rsidRDefault="007267C9" w:rsidP="00986129">
            <w:pPr>
              <w:jc w:val="both"/>
              <w:rPr>
                <w:rFonts w:ascii="Times New Roman" w:hAnsi="Times New Roman" w:cs="Times New Roman"/>
                <w:sz w:val="24"/>
                <w:szCs w:val="24"/>
                <w:lang w:val="mn-MN"/>
              </w:rPr>
            </w:pPr>
            <w:r w:rsidRPr="0036584F">
              <w:rPr>
                <w:rFonts w:ascii="Times New Roman" w:hAnsi="Times New Roman" w:cs="Times New Roman"/>
                <w:sz w:val="24"/>
                <w:szCs w:val="24"/>
                <w:lang w:val="mn-MN"/>
              </w:rPr>
              <w:t>Үзлэгт хамрагдаж, эмчилгээ хийгдсэн байна.</w:t>
            </w:r>
          </w:p>
        </w:tc>
        <w:tc>
          <w:tcPr>
            <w:tcW w:w="1559" w:type="dxa"/>
          </w:tcPr>
          <w:p w:rsidR="007267C9" w:rsidRPr="0036584F" w:rsidRDefault="007267C9" w:rsidP="00986129">
            <w:pPr>
              <w:jc w:val="both"/>
              <w:rPr>
                <w:rFonts w:ascii="Times New Roman" w:hAnsi="Times New Roman" w:cs="Times New Roman"/>
                <w:sz w:val="24"/>
                <w:szCs w:val="24"/>
                <w:lang w:val="mn-MN"/>
              </w:rPr>
            </w:pPr>
            <w:r w:rsidRPr="0036584F">
              <w:rPr>
                <w:rFonts w:ascii="Times New Roman" w:hAnsi="Times New Roman" w:cs="Times New Roman"/>
                <w:sz w:val="24"/>
                <w:szCs w:val="24"/>
                <w:lang w:val="mn-MN"/>
              </w:rPr>
              <w:t>Жилдээ</w:t>
            </w:r>
          </w:p>
        </w:tc>
        <w:tc>
          <w:tcPr>
            <w:tcW w:w="4819" w:type="dxa"/>
          </w:tcPr>
          <w:p w:rsidR="007267C9" w:rsidRPr="0036584F" w:rsidRDefault="007267C9" w:rsidP="00986129">
            <w:pPr>
              <w:jc w:val="both"/>
              <w:rPr>
                <w:rFonts w:ascii="Times New Roman" w:hAnsi="Times New Roman" w:cs="Times New Roman"/>
                <w:sz w:val="24"/>
                <w:szCs w:val="24"/>
                <w:lang w:val="mn-MN"/>
              </w:rPr>
            </w:pPr>
            <w:r w:rsidRPr="0036584F">
              <w:rPr>
                <w:rFonts w:ascii="Times New Roman" w:hAnsi="Times New Roman" w:cs="Times New Roman"/>
                <w:sz w:val="24"/>
                <w:szCs w:val="24"/>
                <w:lang w:val="mn-MN"/>
              </w:rPr>
              <w:t xml:space="preserve">“Баруун Зуунмод” ББН Өрхийн ЭМТ-ийн эмч, сувилагч нар 2020.08.10-аас 14-ний хооронд Төв аймгийн, Зуунмод сумын нутаг дэвсгэр дэх  нийт 43 байгууллагын 1194 хүнд урьдчилан сэргийлэх үзлэг (артерийн даралт, сахар, жин, өндөр, хөхний үзлэг, эсийн шинжилгээ, дох, тэмбүү, в, с) хийсэн. </w:t>
            </w:r>
          </w:p>
          <w:p w:rsidR="007267C9" w:rsidRPr="0036584F" w:rsidRDefault="007267C9" w:rsidP="00986129">
            <w:pPr>
              <w:jc w:val="center"/>
              <w:rPr>
                <w:rFonts w:ascii="Times New Roman" w:hAnsi="Times New Roman" w:cs="Times New Roman"/>
                <w:b/>
                <w:sz w:val="24"/>
                <w:szCs w:val="24"/>
                <w:lang w:val="mn-MN"/>
              </w:rPr>
            </w:pPr>
            <w:r w:rsidRPr="0036584F">
              <w:rPr>
                <w:rFonts w:ascii="Times New Roman" w:hAnsi="Times New Roman" w:cs="Times New Roman"/>
                <w:b/>
                <w:sz w:val="24"/>
                <w:szCs w:val="24"/>
                <w:lang w:val="mn-MN"/>
              </w:rPr>
              <w:t>Тодорхой үр дүнд</w:t>
            </w:r>
          </w:p>
          <w:p w:rsidR="007267C9" w:rsidRPr="0036584F" w:rsidRDefault="007267C9" w:rsidP="00986129">
            <w:pPr>
              <w:jc w:val="center"/>
              <w:rPr>
                <w:rFonts w:ascii="Times New Roman" w:hAnsi="Times New Roman" w:cs="Times New Roman"/>
                <w:sz w:val="24"/>
                <w:szCs w:val="24"/>
                <w:lang w:val="mn-MN"/>
              </w:rPr>
            </w:pPr>
            <w:r w:rsidRPr="0036584F">
              <w:rPr>
                <w:rFonts w:ascii="Times New Roman" w:hAnsi="Times New Roman" w:cs="Times New Roman"/>
                <w:b/>
                <w:sz w:val="24"/>
                <w:szCs w:val="24"/>
                <w:lang w:val="mn-MN"/>
              </w:rPr>
              <w:t>хүрсэн 100%</w:t>
            </w:r>
          </w:p>
        </w:tc>
      </w:tr>
    </w:tbl>
    <w:p w:rsidR="007267C9" w:rsidRDefault="007267C9" w:rsidP="007267C9">
      <w:pPr>
        <w:jc w:val="center"/>
        <w:rPr>
          <w:rFonts w:ascii="Times New Roman" w:hAnsi="Times New Roman" w:cs="Times New Roman"/>
          <w:sz w:val="24"/>
          <w:szCs w:val="24"/>
          <w:lang w:val="mn-MN"/>
        </w:rPr>
      </w:pPr>
    </w:p>
    <w:p w:rsidR="007267C9" w:rsidRDefault="007267C9" w:rsidP="007267C9">
      <w:pPr>
        <w:jc w:val="center"/>
        <w:rPr>
          <w:rFonts w:ascii="Times New Roman" w:hAnsi="Times New Roman" w:cs="Times New Roman"/>
          <w:sz w:val="24"/>
          <w:szCs w:val="24"/>
          <w:lang w:val="mn-MN"/>
        </w:rPr>
      </w:pPr>
    </w:p>
    <w:p w:rsidR="007267C9" w:rsidRDefault="007267C9" w:rsidP="007267C9">
      <w:pPr>
        <w:jc w:val="center"/>
        <w:rPr>
          <w:rFonts w:ascii="Times New Roman" w:hAnsi="Times New Roman" w:cs="Times New Roman"/>
          <w:sz w:val="24"/>
          <w:szCs w:val="24"/>
          <w:lang w:val="mn-MN"/>
        </w:rPr>
      </w:pPr>
    </w:p>
    <w:p w:rsidR="007267C9" w:rsidRDefault="007267C9" w:rsidP="007267C9">
      <w:pPr>
        <w:jc w:val="center"/>
        <w:rPr>
          <w:rFonts w:ascii="Times New Roman" w:hAnsi="Times New Roman" w:cs="Times New Roman"/>
          <w:sz w:val="24"/>
          <w:szCs w:val="24"/>
          <w:lang w:val="mn-MN"/>
        </w:rPr>
      </w:pPr>
      <w:r>
        <w:rPr>
          <w:rFonts w:ascii="Times New Roman" w:hAnsi="Times New Roman" w:cs="Times New Roman"/>
          <w:sz w:val="24"/>
          <w:szCs w:val="24"/>
          <w:lang w:val="mn-MN"/>
        </w:rPr>
        <w:t>ЗУУНМОД СУМЫН ИТХ-ЫН ТЭРГҮҮЛЭГЧИД</w:t>
      </w:r>
    </w:p>
    <w:p w:rsidR="007267C9" w:rsidRDefault="007267C9" w:rsidP="007267C9">
      <w:pPr>
        <w:spacing w:after="0"/>
        <w:jc w:val="center"/>
        <w:rPr>
          <w:rFonts w:ascii="Times New Roman" w:hAnsi="Times New Roman" w:cs="Times New Roman"/>
          <w:b/>
          <w:sz w:val="24"/>
          <w:szCs w:val="24"/>
          <w:lang w:val="mn-MN"/>
        </w:rPr>
      </w:pPr>
    </w:p>
    <w:p w:rsidR="007267C9" w:rsidRDefault="007267C9" w:rsidP="007267C9">
      <w:pPr>
        <w:spacing w:after="0"/>
        <w:jc w:val="center"/>
        <w:rPr>
          <w:rFonts w:ascii="Times New Roman" w:hAnsi="Times New Roman" w:cs="Times New Roman"/>
          <w:b/>
          <w:sz w:val="24"/>
          <w:szCs w:val="24"/>
          <w:lang w:val="mn-MN"/>
        </w:rPr>
        <w:sectPr w:rsidR="007267C9" w:rsidSect="005C139F">
          <w:pgSz w:w="16839" w:h="11907" w:orient="landscape" w:code="9"/>
          <w:pgMar w:top="1701" w:right="851" w:bottom="1134" w:left="1134" w:header="720" w:footer="720" w:gutter="0"/>
          <w:cols w:space="720"/>
          <w:docGrid w:linePitch="360"/>
        </w:sectPr>
      </w:pPr>
    </w:p>
    <w:p w:rsidR="007267C9" w:rsidRDefault="007267C9" w:rsidP="007267C9">
      <w:pPr>
        <w:spacing w:after="0"/>
        <w:jc w:val="center"/>
        <w:rPr>
          <w:rFonts w:ascii="Times New Roman" w:hAnsi="Times New Roman" w:cs="Times New Roman"/>
          <w:b/>
          <w:sz w:val="24"/>
          <w:szCs w:val="24"/>
          <w:lang w:val="mn-MN"/>
        </w:rPr>
      </w:pPr>
    </w:p>
    <w:p w:rsidR="007267C9" w:rsidRDefault="007267C9" w:rsidP="007267C9">
      <w:pPr>
        <w:spacing w:after="0"/>
        <w:jc w:val="center"/>
        <w:rPr>
          <w:rFonts w:ascii="Times New Roman" w:hAnsi="Times New Roman" w:cs="Times New Roman"/>
          <w:b/>
          <w:sz w:val="24"/>
          <w:szCs w:val="24"/>
          <w:lang w:val="mn-MN"/>
        </w:rPr>
      </w:pPr>
    </w:p>
    <w:p w:rsidR="007267C9" w:rsidRPr="0023760B" w:rsidRDefault="007267C9" w:rsidP="007267C9">
      <w:pPr>
        <w:spacing w:after="0"/>
        <w:jc w:val="center"/>
        <w:rPr>
          <w:rFonts w:ascii="Times New Roman" w:hAnsi="Times New Roman" w:cs="Times New Roman"/>
          <w:b/>
          <w:sz w:val="24"/>
          <w:szCs w:val="24"/>
          <w:lang w:val="mn-MN"/>
        </w:rPr>
      </w:pPr>
      <w:r w:rsidRPr="0023760B">
        <w:rPr>
          <w:rFonts w:ascii="Times New Roman" w:hAnsi="Times New Roman" w:cs="Times New Roman"/>
          <w:b/>
          <w:sz w:val="24"/>
          <w:szCs w:val="24"/>
          <w:lang w:val="mn-MN"/>
        </w:rPr>
        <w:t>Осол гэмтлийн мэдээ /АНЭ/</w:t>
      </w:r>
    </w:p>
    <w:p w:rsidR="007267C9" w:rsidRDefault="007267C9" w:rsidP="007267C9">
      <w:pPr>
        <w:spacing w:after="0"/>
        <w:jc w:val="center"/>
        <w:rPr>
          <w:rFonts w:ascii="Times New Roman" w:hAnsi="Times New Roman" w:cs="Times New Roman"/>
          <w:sz w:val="24"/>
          <w:szCs w:val="24"/>
          <w:lang w:val="mn-MN"/>
        </w:rPr>
      </w:pPr>
    </w:p>
    <w:tbl>
      <w:tblPr>
        <w:tblStyle w:val="TableGrid"/>
        <w:tblW w:w="0" w:type="auto"/>
        <w:tblInd w:w="250" w:type="dxa"/>
        <w:tblLook w:val="04A0"/>
      </w:tblPr>
      <w:tblGrid>
        <w:gridCol w:w="709"/>
        <w:gridCol w:w="1134"/>
        <w:gridCol w:w="3996"/>
        <w:gridCol w:w="1441"/>
        <w:gridCol w:w="1758"/>
      </w:tblGrid>
      <w:tr w:rsidR="007267C9" w:rsidRPr="00AB4D67" w:rsidTr="007267C9">
        <w:trPr>
          <w:trHeight w:val="690"/>
        </w:trPr>
        <w:tc>
          <w:tcPr>
            <w:tcW w:w="709" w:type="dxa"/>
            <w:noWrap/>
            <w:textDirection w:val="btLr"/>
            <w:hideMark/>
          </w:tcPr>
          <w:p w:rsidR="007267C9" w:rsidRPr="00AB4D67" w:rsidRDefault="007267C9" w:rsidP="00986129">
            <w:pPr>
              <w:rPr>
                <w:rFonts w:ascii="Times New Roman" w:hAnsi="Times New Roman" w:cs="Times New Roman"/>
                <w:sz w:val="24"/>
                <w:szCs w:val="24"/>
              </w:rPr>
            </w:pPr>
          </w:p>
        </w:tc>
        <w:tc>
          <w:tcPr>
            <w:tcW w:w="5130" w:type="dxa"/>
            <w:gridSpan w:val="2"/>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Сар</w:t>
            </w:r>
            <w:proofErr w:type="spellEnd"/>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 xml:space="preserve">2019 </w:t>
            </w:r>
            <w:proofErr w:type="spellStart"/>
            <w:r w:rsidRPr="00AB4D67">
              <w:rPr>
                <w:rFonts w:ascii="Times New Roman" w:hAnsi="Times New Roman" w:cs="Times New Roman"/>
                <w:sz w:val="24"/>
                <w:szCs w:val="24"/>
              </w:rPr>
              <w:t>он</w:t>
            </w:r>
            <w:proofErr w:type="spellEnd"/>
          </w:p>
        </w:tc>
        <w:tc>
          <w:tcPr>
            <w:tcW w:w="1758" w:type="dxa"/>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 xml:space="preserve">2020 </w:t>
            </w:r>
            <w:proofErr w:type="spellStart"/>
            <w:r w:rsidRPr="00AB4D67">
              <w:rPr>
                <w:rFonts w:ascii="Times New Roman" w:hAnsi="Times New Roman" w:cs="Times New Roman"/>
                <w:sz w:val="24"/>
                <w:szCs w:val="24"/>
              </w:rPr>
              <w:t>оны</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эхний</w:t>
            </w:r>
            <w:proofErr w:type="spellEnd"/>
            <w:r w:rsidRPr="00AB4D67">
              <w:rPr>
                <w:rFonts w:ascii="Times New Roman" w:hAnsi="Times New Roman" w:cs="Times New Roman"/>
                <w:sz w:val="24"/>
                <w:szCs w:val="24"/>
              </w:rPr>
              <w:t xml:space="preserve"> 8-н </w:t>
            </w:r>
            <w:proofErr w:type="spellStart"/>
            <w:r w:rsidRPr="00AB4D67">
              <w:rPr>
                <w:rFonts w:ascii="Times New Roman" w:hAnsi="Times New Roman" w:cs="Times New Roman"/>
                <w:sz w:val="24"/>
                <w:szCs w:val="24"/>
              </w:rPr>
              <w:t>сарын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байдлаар</w:t>
            </w:r>
            <w:proofErr w:type="spellEnd"/>
          </w:p>
        </w:tc>
      </w:tr>
      <w:tr w:rsidR="007267C9" w:rsidRPr="00AB4D67" w:rsidTr="007267C9">
        <w:trPr>
          <w:trHeight w:val="390"/>
        </w:trPr>
        <w:tc>
          <w:tcPr>
            <w:tcW w:w="709" w:type="dxa"/>
            <w:vMerge w:val="restart"/>
            <w:noWrap/>
            <w:textDirection w:val="btLr"/>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Осол</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гэмтлийн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өвчлөл</w:t>
            </w:r>
            <w:proofErr w:type="spellEnd"/>
          </w:p>
        </w:tc>
        <w:tc>
          <w:tcPr>
            <w:tcW w:w="5130" w:type="dxa"/>
            <w:gridSpan w:val="2"/>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Осол</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гэмтлийн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өвчлөл-Бүгд</w:t>
            </w:r>
            <w:proofErr w:type="spellEnd"/>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587</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312</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val="restart"/>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Хүйс</w:t>
            </w:r>
            <w:proofErr w:type="spellEnd"/>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Эрэгтэй</w:t>
            </w:r>
            <w:proofErr w:type="spellEnd"/>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347</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168</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Эмэгтэй</w:t>
            </w:r>
            <w:proofErr w:type="spellEnd"/>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240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144</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val="restart"/>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Ослын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үеийн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байдал</w:t>
            </w:r>
            <w:proofErr w:type="spellEnd"/>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Согтууруулах</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ундаа</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хэрэглэсэн</w:t>
            </w:r>
            <w:proofErr w:type="spellEnd"/>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39</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28</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Мансууруулах</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бодис</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хэрэглэсэн</w:t>
            </w:r>
            <w:proofErr w:type="spellEnd"/>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val="restart"/>
            <w:noWrap/>
            <w:textDirection w:val="btLr"/>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Осол</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гэмтлийн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шалтгаан</w:t>
            </w:r>
            <w:proofErr w:type="spellEnd"/>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Зам</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тээврийн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осол</w:t>
            </w:r>
            <w:proofErr w:type="spellEnd"/>
            <w:r w:rsidRPr="00AB4D67">
              <w:rPr>
                <w:rFonts w:ascii="Times New Roman" w:hAnsi="Times New Roman" w:cs="Times New Roman"/>
                <w:sz w:val="24"/>
                <w:szCs w:val="24"/>
              </w:rPr>
              <w:t>/\/00-\/99/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74</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37</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Бүх</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төрлийн</w:t>
            </w:r>
            <w:proofErr w:type="spellEnd"/>
            <w:r w:rsidR="00D95E4D">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уналтМ</w:t>
            </w:r>
            <w:proofErr w:type="spellEnd"/>
            <w:r w:rsidRPr="00AB4D67">
              <w:rPr>
                <w:rFonts w:ascii="Times New Roman" w:hAnsi="Times New Roman" w:cs="Times New Roman"/>
                <w:sz w:val="24"/>
                <w:szCs w:val="24"/>
              </w:rPr>
              <w:t>/00-M/19/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374</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156</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Амьгүй</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механик</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хүчинд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өртөхW</w:t>
            </w:r>
            <w:proofErr w:type="spellEnd"/>
            <w:r w:rsidRPr="00AB4D67">
              <w:rPr>
                <w:rFonts w:ascii="Times New Roman" w:hAnsi="Times New Roman" w:cs="Times New Roman"/>
                <w:sz w:val="24"/>
                <w:szCs w:val="24"/>
              </w:rPr>
              <w:t>/20- W/49/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84</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77</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Амьтай</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механик</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хүчинд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өртөхW</w:t>
            </w:r>
            <w:proofErr w:type="spellEnd"/>
            <w:r w:rsidRPr="00AB4D67">
              <w:rPr>
                <w:rFonts w:ascii="Times New Roman" w:hAnsi="Times New Roman" w:cs="Times New Roman"/>
                <w:sz w:val="24"/>
                <w:szCs w:val="24"/>
              </w:rPr>
              <w:t>/50-W/64/</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7</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5</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Усанд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унаж</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живэхW</w:t>
            </w:r>
            <w:proofErr w:type="spellEnd"/>
            <w:r w:rsidRPr="00AB4D67">
              <w:rPr>
                <w:rFonts w:ascii="Times New Roman" w:hAnsi="Times New Roman" w:cs="Times New Roman"/>
                <w:sz w:val="24"/>
                <w:szCs w:val="24"/>
              </w:rPr>
              <w:t>/65-W/74/</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Амьсгал</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боох</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аюултай</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бусад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осол</w:t>
            </w:r>
            <w:proofErr w:type="spellEnd"/>
            <w:r w:rsidRPr="00AB4D67">
              <w:rPr>
                <w:rFonts w:ascii="Times New Roman" w:hAnsi="Times New Roman" w:cs="Times New Roman"/>
                <w:sz w:val="24"/>
                <w:szCs w:val="24"/>
              </w:rPr>
              <w:t xml:space="preserve"> W/75-W/84/</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Түлэгдэлт</w:t>
            </w:r>
            <w:proofErr w:type="spellEnd"/>
            <w:r w:rsidRPr="00AB4D67">
              <w:rPr>
                <w:rFonts w:ascii="Times New Roman" w:hAnsi="Times New Roman" w:cs="Times New Roman"/>
                <w:sz w:val="24"/>
                <w:szCs w:val="24"/>
              </w:rPr>
              <w:t xml:space="preserve"> W/85-Х19/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15</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18</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Хорт</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амьтан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ургамалд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өртөх</w:t>
            </w:r>
            <w:proofErr w:type="spellEnd"/>
            <w:r w:rsidRPr="00AB4D67">
              <w:rPr>
                <w:rFonts w:ascii="Times New Roman" w:hAnsi="Times New Roman" w:cs="Times New Roman"/>
                <w:sz w:val="24"/>
                <w:szCs w:val="24"/>
              </w:rPr>
              <w:t xml:space="preserve"> /X20-Х29/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Байгалийн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хүчинд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өртөх</w:t>
            </w:r>
            <w:proofErr w:type="spellEnd"/>
            <w:r w:rsidRPr="00AB4D67">
              <w:rPr>
                <w:rFonts w:ascii="Times New Roman" w:hAnsi="Times New Roman" w:cs="Times New Roman"/>
                <w:sz w:val="24"/>
                <w:szCs w:val="24"/>
              </w:rPr>
              <w:t xml:space="preserve"> /Х30-Х39/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Санамсаргүй</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хордох</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хорт</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бодист</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өртөх</w:t>
            </w:r>
            <w:proofErr w:type="spellEnd"/>
            <w:r w:rsidRPr="00AB4D67">
              <w:rPr>
                <w:rFonts w:ascii="Times New Roman" w:hAnsi="Times New Roman" w:cs="Times New Roman"/>
                <w:sz w:val="24"/>
                <w:szCs w:val="24"/>
              </w:rPr>
              <w:t xml:space="preserve"> /Х40-Х49/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w:t>
            </w:r>
          </w:p>
        </w:tc>
      </w:tr>
      <w:tr w:rsidR="007267C9" w:rsidRPr="00AB4D67" w:rsidTr="007267C9">
        <w:trPr>
          <w:trHeight w:val="30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Хэт</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ачаалал</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аялал</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зүдрэх</w:t>
            </w:r>
            <w:proofErr w:type="spellEnd"/>
            <w:r w:rsidRPr="00AB4D67">
              <w:rPr>
                <w:rFonts w:ascii="Times New Roman" w:hAnsi="Times New Roman" w:cs="Times New Roman"/>
                <w:sz w:val="24"/>
                <w:szCs w:val="24"/>
              </w:rPr>
              <w:t xml:space="preserve"> /X50-Х57/</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r>
      <w:tr w:rsidR="007267C9" w:rsidRPr="00AB4D67" w:rsidTr="007267C9">
        <w:trPr>
          <w:trHeight w:val="51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Бусад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болон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тодорхойгүй</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гадны</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хучин</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зуйлд</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өртөх</w:t>
            </w:r>
            <w:proofErr w:type="spellEnd"/>
            <w:r w:rsidRPr="00AB4D67">
              <w:rPr>
                <w:rFonts w:ascii="Times New Roman" w:hAnsi="Times New Roman" w:cs="Times New Roman"/>
                <w:sz w:val="24"/>
                <w:szCs w:val="24"/>
              </w:rPr>
              <w:t xml:space="preserve"> /Х58-Х59/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r>
      <w:tr w:rsidR="007267C9" w:rsidRPr="00AB4D67" w:rsidTr="007267C9">
        <w:trPr>
          <w:trHeight w:val="51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Амиа</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хорлохыг</w:t>
            </w:r>
            <w:proofErr w:type="spellEnd"/>
            <w:r w:rsidRPr="00AB4D67">
              <w:rPr>
                <w:rFonts w:ascii="Times New Roman" w:hAnsi="Times New Roman" w:cs="Times New Roman"/>
                <w:sz w:val="24"/>
                <w:szCs w:val="24"/>
              </w:rPr>
              <w:t xml:space="preserve"> </w:t>
            </w:r>
            <w:proofErr w:type="spellStart"/>
            <w:r w:rsidRPr="00AB4D67">
              <w:rPr>
                <w:rFonts w:ascii="Times New Roman" w:hAnsi="Times New Roman" w:cs="Times New Roman"/>
                <w:sz w:val="24"/>
                <w:szCs w:val="24"/>
              </w:rPr>
              <w:t>завдах</w:t>
            </w:r>
            <w:proofErr w:type="spellEnd"/>
            <w:r w:rsidRPr="00AB4D67">
              <w:rPr>
                <w:rFonts w:ascii="Times New Roman" w:hAnsi="Times New Roman" w:cs="Times New Roman"/>
                <w:sz w:val="24"/>
                <w:szCs w:val="24"/>
              </w:rPr>
              <w:t xml:space="preserve"> /Х60-Х84/</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0</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w:t>
            </w:r>
          </w:p>
        </w:tc>
      </w:tr>
      <w:tr w:rsidR="007267C9" w:rsidRPr="00AB4D67" w:rsidTr="007267C9">
        <w:trPr>
          <w:trHeight w:val="510"/>
        </w:trPr>
        <w:tc>
          <w:tcPr>
            <w:tcW w:w="709" w:type="dxa"/>
            <w:vMerge/>
            <w:hideMark/>
          </w:tcPr>
          <w:p w:rsidR="007267C9" w:rsidRPr="00AB4D67" w:rsidRDefault="007267C9" w:rsidP="00986129">
            <w:pPr>
              <w:jc w:val="center"/>
              <w:rPr>
                <w:rFonts w:ascii="Times New Roman" w:hAnsi="Times New Roman" w:cs="Times New Roman"/>
                <w:sz w:val="24"/>
                <w:szCs w:val="24"/>
              </w:rPr>
            </w:pPr>
          </w:p>
        </w:tc>
        <w:tc>
          <w:tcPr>
            <w:tcW w:w="1134" w:type="dxa"/>
            <w:vMerge/>
            <w:hideMark/>
          </w:tcPr>
          <w:p w:rsidR="007267C9" w:rsidRPr="00AB4D67" w:rsidRDefault="007267C9" w:rsidP="00986129">
            <w:pPr>
              <w:jc w:val="center"/>
              <w:rPr>
                <w:rFonts w:ascii="Times New Roman" w:hAnsi="Times New Roman" w:cs="Times New Roman"/>
                <w:sz w:val="24"/>
                <w:szCs w:val="24"/>
              </w:rPr>
            </w:pPr>
          </w:p>
        </w:tc>
        <w:tc>
          <w:tcPr>
            <w:tcW w:w="3996" w:type="dxa"/>
            <w:noWrap/>
            <w:hideMark/>
          </w:tcPr>
          <w:p w:rsidR="007267C9" w:rsidRPr="00AB4D67" w:rsidRDefault="007267C9" w:rsidP="00986129">
            <w:pPr>
              <w:jc w:val="center"/>
              <w:rPr>
                <w:rFonts w:ascii="Times New Roman" w:hAnsi="Times New Roman" w:cs="Times New Roman"/>
                <w:sz w:val="24"/>
                <w:szCs w:val="24"/>
              </w:rPr>
            </w:pPr>
            <w:proofErr w:type="spellStart"/>
            <w:r w:rsidRPr="00AB4D67">
              <w:rPr>
                <w:rFonts w:ascii="Times New Roman" w:hAnsi="Times New Roman" w:cs="Times New Roman"/>
                <w:sz w:val="24"/>
                <w:szCs w:val="24"/>
              </w:rPr>
              <w:t>Хүчирхийлэл</w:t>
            </w:r>
            <w:proofErr w:type="spellEnd"/>
            <w:r w:rsidRPr="00AB4D67">
              <w:rPr>
                <w:rFonts w:ascii="Times New Roman" w:hAnsi="Times New Roman" w:cs="Times New Roman"/>
                <w:sz w:val="24"/>
                <w:szCs w:val="24"/>
              </w:rPr>
              <w:t xml:space="preserve"> /Х85-Ү09/</w:t>
            </w:r>
          </w:p>
        </w:tc>
        <w:tc>
          <w:tcPr>
            <w:tcW w:w="1441"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31</w:t>
            </w:r>
          </w:p>
        </w:tc>
        <w:tc>
          <w:tcPr>
            <w:tcW w:w="1758" w:type="dxa"/>
            <w:noWrap/>
            <w:hideMark/>
          </w:tcPr>
          <w:p w:rsidR="007267C9" w:rsidRPr="00AB4D67" w:rsidRDefault="007267C9" w:rsidP="00986129">
            <w:pPr>
              <w:jc w:val="center"/>
              <w:rPr>
                <w:rFonts w:ascii="Times New Roman" w:hAnsi="Times New Roman" w:cs="Times New Roman"/>
                <w:sz w:val="24"/>
                <w:szCs w:val="24"/>
              </w:rPr>
            </w:pPr>
            <w:r w:rsidRPr="00AB4D67">
              <w:rPr>
                <w:rFonts w:ascii="Times New Roman" w:hAnsi="Times New Roman" w:cs="Times New Roman"/>
                <w:sz w:val="24"/>
                <w:szCs w:val="24"/>
              </w:rPr>
              <w:t>16</w:t>
            </w:r>
          </w:p>
        </w:tc>
      </w:tr>
    </w:tbl>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jc w:val="center"/>
        <w:rPr>
          <w:rFonts w:ascii="Times New Roman" w:hAnsi="Times New Roman" w:cs="Times New Roman"/>
          <w:sz w:val="24"/>
          <w:szCs w:val="24"/>
          <w:lang w:val="mn-MN"/>
        </w:rPr>
        <w:sectPr w:rsidR="007267C9" w:rsidSect="007267C9">
          <w:pgSz w:w="11907" w:h="16839" w:code="9"/>
          <w:pgMar w:top="1134" w:right="1134" w:bottom="1134" w:left="1701" w:header="720" w:footer="720" w:gutter="0"/>
          <w:cols w:space="720"/>
          <w:docGrid w:linePitch="360"/>
        </w:sectPr>
      </w:pPr>
    </w:p>
    <w:p w:rsidR="007267C9" w:rsidRDefault="007267C9" w:rsidP="007267C9">
      <w:pPr>
        <w:spacing w:after="0"/>
        <w:jc w:val="center"/>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Албан байгууллагуудад хийсэн эрүүл мэндийн үзлэг, шинжилгээ </w:t>
      </w:r>
    </w:p>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jc w:val="center"/>
        <w:rPr>
          <w:rFonts w:ascii="Times New Roman" w:hAnsi="Times New Roman" w:cs="Times New Roman"/>
          <w:sz w:val="24"/>
          <w:szCs w:val="24"/>
          <w:lang w:val="mn-MN"/>
        </w:rPr>
      </w:pPr>
    </w:p>
    <w:p w:rsidR="007267C9" w:rsidRDefault="007267C9" w:rsidP="007267C9">
      <w:pPr>
        <w:spacing w:after="0"/>
        <w:rPr>
          <w:rFonts w:ascii="Times New Roman" w:hAnsi="Times New Roman" w:cs="Times New Roman"/>
          <w:sz w:val="24"/>
          <w:szCs w:val="24"/>
          <w:lang w:val="mn-MN"/>
        </w:rPr>
      </w:pPr>
      <w:r>
        <w:rPr>
          <w:noProof/>
          <w:lang w:eastAsia="en-US"/>
        </w:rPr>
        <w:drawing>
          <wp:inline distT="0" distB="0" distL="0" distR="0">
            <wp:extent cx="2772831" cy="2438400"/>
            <wp:effectExtent l="19050" t="0" r="8469" b="0"/>
            <wp:docPr id="2" name="Content Placeholder 3" descr="No description availabl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No description available."/>
                    <pic:cNvPicPr>
                      <a:picLocks noGrp="1"/>
                    </pic:cNvPicPr>
                  </pic:nvPicPr>
                  <pic:blipFill>
                    <a:blip r:embed="rId7" cstate="print"/>
                    <a:srcRect/>
                    <a:stretch>
                      <a:fillRect/>
                    </a:stretch>
                  </pic:blipFill>
                  <pic:spPr bwMode="auto">
                    <a:xfrm>
                      <a:off x="0" y="0"/>
                      <a:ext cx="2773468" cy="2438961"/>
                    </a:xfrm>
                    <a:prstGeom prst="rect">
                      <a:avLst/>
                    </a:prstGeom>
                    <a:noFill/>
                    <a:ln w="9525">
                      <a:noFill/>
                      <a:miter lim="800000"/>
                      <a:headEnd/>
                      <a:tailEnd/>
                    </a:ln>
                  </pic:spPr>
                </pic:pic>
              </a:graphicData>
            </a:graphic>
          </wp:inline>
        </w:drawing>
      </w:r>
      <w:r>
        <w:rPr>
          <w:noProof/>
          <w:lang w:eastAsia="en-US"/>
        </w:rPr>
        <w:drawing>
          <wp:inline distT="0" distB="0" distL="0" distR="0">
            <wp:extent cx="2838450" cy="2457450"/>
            <wp:effectExtent l="19050" t="0" r="0" b="0"/>
            <wp:docPr id="5" name="Picture 4" descr="No description available."/>
            <wp:cNvGraphicFramePr/>
            <a:graphic xmlns:a="http://schemas.openxmlformats.org/drawingml/2006/main">
              <a:graphicData uri="http://schemas.openxmlformats.org/drawingml/2006/picture">
                <pic:pic xmlns:pic="http://schemas.openxmlformats.org/drawingml/2006/picture">
                  <pic:nvPicPr>
                    <pic:cNvPr id="5" name="Picture 4" descr="No description available."/>
                    <pic:cNvPicPr/>
                  </pic:nvPicPr>
                  <pic:blipFill>
                    <a:blip r:embed="rId8" cstate="print"/>
                    <a:srcRect/>
                    <a:stretch>
                      <a:fillRect/>
                    </a:stretch>
                  </pic:blipFill>
                  <pic:spPr bwMode="auto">
                    <a:xfrm>
                      <a:off x="0" y="0"/>
                      <a:ext cx="2840230" cy="2458991"/>
                    </a:xfrm>
                    <a:prstGeom prst="rect">
                      <a:avLst/>
                    </a:prstGeom>
                    <a:noFill/>
                    <a:ln w="9525">
                      <a:noFill/>
                      <a:miter lim="800000"/>
                      <a:headEnd/>
                      <a:tailEnd/>
                    </a:ln>
                  </pic:spPr>
                </pic:pic>
              </a:graphicData>
            </a:graphic>
          </wp:inline>
        </w:drawing>
      </w:r>
      <w:r>
        <w:rPr>
          <w:noProof/>
          <w:lang w:eastAsia="en-US"/>
        </w:rPr>
        <w:drawing>
          <wp:inline distT="0" distB="0" distL="0" distR="0">
            <wp:extent cx="2733675" cy="2439035"/>
            <wp:effectExtent l="0" t="0" r="9525" b="0"/>
            <wp:docPr id="16" name="Picture 7" descr="No description available."/>
            <wp:cNvGraphicFramePr/>
            <a:graphic xmlns:a="http://schemas.openxmlformats.org/drawingml/2006/main">
              <a:graphicData uri="http://schemas.openxmlformats.org/drawingml/2006/picture">
                <pic:pic xmlns:pic="http://schemas.openxmlformats.org/drawingml/2006/picture">
                  <pic:nvPicPr>
                    <pic:cNvPr id="8" name="Picture 7" descr="No description available."/>
                    <pic:cNvPicPr/>
                  </pic:nvPicPr>
                  <pic:blipFill>
                    <a:blip r:embed="rId9" cstate="print"/>
                    <a:srcRect/>
                    <a:stretch>
                      <a:fillRect/>
                    </a:stretch>
                  </pic:blipFill>
                  <pic:spPr bwMode="auto">
                    <a:xfrm>
                      <a:off x="0" y="0"/>
                      <a:ext cx="2733675" cy="2439035"/>
                    </a:xfrm>
                    <a:prstGeom prst="rect">
                      <a:avLst/>
                    </a:prstGeom>
                    <a:noFill/>
                    <a:ln w="9525">
                      <a:noFill/>
                      <a:miter lim="800000"/>
                      <a:headEnd/>
                      <a:tailEnd/>
                    </a:ln>
                  </pic:spPr>
                </pic:pic>
              </a:graphicData>
            </a:graphic>
          </wp:inline>
        </w:drawing>
      </w:r>
      <w:r>
        <w:rPr>
          <w:noProof/>
          <w:lang w:eastAsia="en-US"/>
        </w:rPr>
        <w:drawing>
          <wp:inline distT="0" distB="0" distL="0" distR="0">
            <wp:extent cx="2819400" cy="2324100"/>
            <wp:effectExtent l="19050" t="0" r="0" b="0"/>
            <wp:docPr id="15" name="Picture 6" descr="No description available."/>
            <wp:cNvGraphicFramePr/>
            <a:graphic xmlns:a="http://schemas.openxmlformats.org/drawingml/2006/main">
              <a:graphicData uri="http://schemas.openxmlformats.org/drawingml/2006/picture">
                <pic:pic xmlns:pic="http://schemas.openxmlformats.org/drawingml/2006/picture">
                  <pic:nvPicPr>
                    <pic:cNvPr id="7" name="Picture 6" descr="No description available."/>
                    <pic:cNvPicPr/>
                  </pic:nvPicPr>
                  <pic:blipFill>
                    <a:blip r:embed="rId10" cstate="print"/>
                    <a:srcRect/>
                    <a:stretch>
                      <a:fillRect/>
                    </a:stretch>
                  </pic:blipFill>
                  <pic:spPr bwMode="auto">
                    <a:xfrm>
                      <a:off x="0" y="0"/>
                      <a:ext cx="2859064" cy="2356796"/>
                    </a:xfrm>
                    <a:prstGeom prst="rect">
                      <a:avLst/>
                    </a:prstGeom>
                    <a:noFill/>
                    <a:ln w="9525">
                      <a:noFill/>
                      <a:miter lim="800000"/>
                      <a:headEnd/>
                      <a:tailEnd/>
                    </a:ln>
                  </pic:spPr>
                </pic:pic>
              </a:graphicData>
            </a:graphic>
          </wp:inline>
        </w:drawing>
      </w:r>
      <w:r>
        <w:rPr>
          <w:noProof/>
          <w:lang w:eastAsia="en-US"/>
        </w:rPr>
        <w:drawing>
          <wp:inline distT="0" distB="0" distL="0" distR="0">
            <wp:extent cx="2752725" cy="2320290"/>
            <wp:effectExtent l="19050" t="0" r="0" b="0"/>
            <wp:docPr id="14" name="Picture 8" descr="No description available."/>
            <wp:cNvGraphicFramePr/>
            <a:graphic xmlns:a="http://schemas.openxmlformats.org/drawingml/2006/main">
              <a:graphicData uri="http://schemas.openxmlformats.org/drawingml/2006/picture">
                <pic:pic xmlns:pic="http://schemas.openxmlformats.org/drawingml/2006/picture">
                  <pic:nvPicPr>
                    <pic:cNvPr id="9" name="Picture 8" descr="No description available."/>
                    <pic:cNvPicPr/>
                  </pic:nvPicPr>
                  <pic:blipFill>
                    <a:blip r:embed="rId11" cstate="print"/>
                    <a:srcRect/>
                    <a:stretch>
                      <a:fillRect/>
                    </a:stretch>
                  </pic:blipFill>
                  <pic:spPr bwMode="auto">
                    <a:xfrm>
                      <a:off x="0" y="0"/>
                      <a:ext cx="2753314" cy="2320787"/>
                    </a:xfrm>
                    <a:prstGeom prst="rect">
                      <a:avLst/>
                    </a:prstGeom>
                    <a:noFill/>
                    <a:ln w="9525">
                      <a:noFill/>
                      <a:miter lim="800000"/>
                      <a:headEnd/>
                      <a:tailEnd/>
                    </a:ln>
                  </pic:spPr>
                </pic:pic>
              </a:graphicData>
            </a:graphic>
          </wp:inline>
        </w:drawing>
      </w:r>
      <w:r>
        <w:rPr>
          <w:noProof/>
          <w:lang w:eastAsia="en-US"/>
        </w:rPr>
        <w:drawing>
          <wp:inline distT="0" distB="0" distL="0" distR="0">
            <wp:extent cx="2686050" cy="2257425"/>
            <wp:effectExtent l="19050" t="0" r="0" b="0"/>
            <wp:docPr id="6" name="Picture 5" descr="No description available."/>
            <wp:cNvGraphicFramePr/>
            <a:graphic xmlns:a="http://schemas.openxmlformats.org/drawingml/2006/main">
              <a:graphicData uri="http://schemas.openxmlformats.org/drawingml/2006/picture">
                <pic:pic xmlns:pic="http://schemas.openxmlformats.org/drawingml/2006/picture">
                  <pic:nvPicPr>
                    <pic:cNvPr id="6" name="Picture 5" descr="No description available."/>
                    <pic:cNvPicPr/>
                  </pic:nvPicPr>
                  <pic:blipFill>
                    <a:blip r:embed="rId12" cstate="print"/>
                    <a:srcRect/>
                    <a:stretch>
                      <a:fillRect/>
                    </a:stretch>
                  </pic:blipFill>
                  <pic:spPr bwMode="auto">
                    <a:xfrm>
                      <a:off x="0" y="0"/>
                      <a:ext cx="2686502" cy="225780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mn-MN"/>
        </w:rPr>
        <w:br w:type="textWrapping" w:clear="all"/>
      </w:r>
    </w:p>
    <w:p w:rsidR="007267C9" w:rsidRDefault="007267C9" w:rsidP="007267C9">
      <w:pPr>
        <w:spacing w:after="0"/>
        <w:rPr>
          <w:rFonts w:ascii="Times New Roman" w:hAnsi="Times New Roman" w:cs="Times New Roman"/>
          <w:sz w:val="24"/>
          <w:szCs w:val="24"/>
          <w:lang w:val="mn-MN"/>
        </w:rPr>
        <w:sectPr w:rsidR="007267C9" w:rsidSect="007267C9">
          <w:pgSz w:w="16839" w:h="11907" w:orient="landscape" w:code="9"/>
          <w:pgMar w:top="1701" w:right="1134" w:bottom="1134" w:left="1701" w:header="720" w:footer="720" w:gutter="0"/>
          <w:cols w:space="720"/>
          <w:docGrid w:linePitch="360"/>
        </w:sectPr>
      </w:pPr>
    </w:p>
    <w:p w:rsidR="007267C9" w:rsidRPr="00EE4468" w:rsidRDefault="007267C9" w:rsidP="007267C9">
      <w:pPr>
        <w:jc w:val="center"/>
        <w:rPr>
          <w:rFonts w:ascii="Times New Roman" w:hAnsi="Times New Roman" w:cs="Times New Roman"/>
          <w:lang w:val="mn-MN"/>
        </w:rPr>
      </w:pPr>
      <w:r w:rsidRPr="00EE4468">
        <w:rPr>
          <w:rFonts w:ascii="Times New Roman" w:hAnsi="Times New Roman" w:cs="Times New Roman"/>
          <w:lang w:val="mn-MN"/>
        </w:rPr>
        <w:lastRenderedPageBreak/>
        <w:t>Эрт илрүүлгийн үзлэг хийх цагийн хуваарь</w:t>
      </w:r>
    </w:p>
    <w:p w:rsidR="007267C9" w:rsidRDefault="007267C9" w:rsidP="007267C9">
      <w:pPr>
        <w:spacing w:after="0"/>
        <w:rPr>
          <w:rFonts w:ascii="Times New Roman" w:hAnsi="Times New Roman" w:cs="Times New Roman"/>
          <w:sz w:val="24"/>
          <w:szCs w:val="24"/>
          <w:lang w:val="mn-MN"/>
        </w:rPr>
      </w:pPr>
    </w:p>
    <w:tbl>
      <w:tblPr>
        <w:tblStyle w:val="TableGrid"/>
        <w:tblpPr w:leftFromText="180" w:rightFromText="180" w:vertAnchor="page" w:horzAnchor="margin" w:tblpY="2362"/>
        <w:tblW w:w="0" w:type="auto"/>
        <w:tblLook w:val="04A0"/>
      </w:tblPr>
      <w:tblGrid>
        <w:gridCol w:w="438"/>
        <w:gridCol w:w="5147"/>
        <w:gridCol w:w="1638"/>
        <w:gridCol w:w="2065"/>
      </w:tblGrid>
      <w:tr w:rsidR="007267C9" w:rsidRPr="00614DE1"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w:t>
            </w:r>
          </w:p>
        </w:tc>
        <w:tc>
          <w:tcPr>
            <w:tcW w:w="9148" w:type="dxa"/>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Байгууллагууд</w:t>
            </w:r>
          </w:p>
        </w:tc>
        <w:tc>
          <w:tcPr>
            <w:tcW w:w="2268" w:type="dxa"/>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Хугацаа</w:t>
            </w:r>
          </w:p>
        </w:tc>
        <w:tc>
          <w:tcPr>
            <w:tcW w:w="2976" w:type="dxa"/>
            <w:vMerge w:val="restart"/>
            <w:vAlign w:val="center"/>
          </w:tcPr>
          <w:p w:rsidR="007267C9" w:rsidRPr="00EE4468" w:rsidRDefault="007267C9" w:rsidP="00986129">
            <w:pPr>
              <w:jc w:val="center"/>
              <w:rPr>
                <w:rFonts w:ascii="Times New Roman" w:hAnsi="Times New Roman" w:cs="Times New Roman"/>
                <w:lang w:val="mn-MN"/>
              </w:rPr>
            </w:pPr>
            <w:r w:rsidRPr="00EE4468">
              <w:rPr>
                <w:rFonts w:ascii="Times New Roman" w:hAnsi="Times New Roman" w:cs="Times New Roman"/>
                <w:lang w:val="mn-MN"/>
              </w:rPr>
              <w:t>“Баруун Зуунмод” ББН Өрхийн ЭМТ-ийн эмч, эмнэлэгийн ажиллагсад</w:t>
            </w: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Төв аймгийн авто тээврийн төв</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2020.08.10 </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Хүнс хөдөө аж ахуй</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2020.08.10 </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Аймгийн музей</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2020.08.10 </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4</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Газрын харилцаа, барилга хот байгуулалтын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2020.08.10 </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5</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Төв аймгийн нийгмийн даатгалын хэлтэс</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2020.08.10 </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6</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Эрүүл мэндийн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2020.08.10</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7</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Цагдаагийн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2020.08.10</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8</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Мэргэжлийн хяналт </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lang w:val="mn-MN"/>
              </w:rPr>
            </w:pPr>
            <w:r w:rsidRPr="00EE4468">
              <w:rPr>
                <w:rFonts w:ascii="Times New Roman" w:hAnsi="Times New Roman" w:cs="Times New Roman"/>
                <w:sz w:val="20"/>
                <w:szCs w:val="20"/>
                <w:lang w:val="mn-MN"/>
              </w:rPr>
              <w:t>2020.08.10</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9</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Шүүх шинжилгээний алба</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10</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Аймгийн нэгдсэн эмнэлэг</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11</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Татварын хэлтэс</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12</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Онцгой байдлын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13</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Монгол туургатан театр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14</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Аймгийн шүүх </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15</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Хөдөлмөр халамж үйлчилгээний газар </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16</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Тагнуулын хэлтэс</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2020.08.11</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17</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Биеийн тамир, спортын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18</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Шүүхийн шийдвэр гүйцэтгэх алба</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19</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Насан туршийн боловсролын төв</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20</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Төв чандмань ДЭХГ</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21</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Солонго цогцолбор </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22</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Санхүүгийн алба, Аудитын алба</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23</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Улсын бүртгэлийн төв аймаг дахь хэлтэс</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24</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Хот тохижуулах</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2020.08.12</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25</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Орон нутгийн өмчийн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26</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Статистикийн хэлтэс</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27</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Прокурор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28</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Төв АЗЗА</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29</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Хууль зүйн туслалцааны төв</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30</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Мэдээлэл холбооны сүлжээ ТӨК</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31</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Монгол шуудан</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32</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Улаан загалмай</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2020.08.13</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33</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Хүүхдийн сувилгаа чийрэгжүүлэлтийн төв</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34</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Байгаль орчин, аялал жуулчлалын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35</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Төрийн аудитын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36</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Нийтийн номын сан</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37</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Боловсрол, соёл урлагийн газар</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38</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Стандарт хэмжилзүйн хэлтэс </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39</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 xml:space="preserve">Гэр бүл хүүхэд залуучуудын хөгжлийн газар </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r w:rsidR="007267C9" w:rsidRPr="00EE4468" w:rsidTr="00986129">
        <w:tc>
          <w:tcPr>
            <w:tcW w:w="458" w:type="dxa"/>
          </w:tcPr>
          <w:p w:rsidR="007267C9" w:rsidRPr="00472D7B" w:rsidRDefault="007267C9" w:rsidP="007267C9">
            <w:pPr>
              <w:spacing w:line="240" w:lineRule="auto"/>
              <w:contextualSpacing/>
              <w:rPr>
                <w:sz w:val="20"/>
                <w:szCs w:val="20"/>
                <w:lang w:val="mn-MN"/>
              </w:rPr>
            </w:pPr>
            <w:r w:rsidRPr="00472D7B">
              <w:rPr>
                <w:sz w:val="20"/>
                <w:szCs w:val="20"/>
                <w:lang w:val="mn-MN"/>
              </w:rPr>
              <w:t>40</w:t>
            </w:r>
          </w:p>
        </w:tc>
        <w:tc>
          <w:tcPr>
            <w:tcW w:w="9148" w:type="dxa"/>
          </w:tcPr>
          <w:p w:rsidR="007267C9" w:rsidRPr="00EE4468" w:rsidRDefault="007267C9" w:rsidP="007267C9">
            <w:pPr>
              <w:spacing w:line="240" w:lineRule="auto"/>
              <w:contextualSpacing/>
              <w:rPr>
                <w:rFonts w:ascii="Times New Roman" w:hAnsi="Times New Roman" w:cs="Times New Roman"/>
                <w:sz w:val="20"/>
                <w:szCs w:val="20"/>
                <w:lang w:val="mn-MN"/>
              </w:rPr>
            </w:pPr>
            <w:r w:rsidRPr="00EE4468">
              <w:rPr>
                <w:rFonts w:ascii="Times New Roman" w:hAnsi="Times New Roman" w:cs="Times New Roman"/>
                <w:sz w:val="20"/>
                <w:szCs w:val="20"/>
                <w:lang w:val="mn-MN"/>
              </w:rPr>
              <w:t>Мал эмнэлэг</w:t>
            </w:r>
          </w:p>
        </w:tc>
        <w:tc>
          <w:tcPr>
            <w:tcW w:w="2268" w:type="dxa"/>
            <w:vAlign w:val="center"/>
          </w:tcPr>
          <w:p w:rsidR="007267C9" w:rsidRPr="00EE4468" w:rsidRDefault="007267C9" w:rsidP="007267C9">
            <w:pPr>
              <w:spacing w:line="240" w:lineRule="auto"/>
              <w:contextualSpacing/>
              <w:jc w:val="center"/>
              <w:rPr>
                <w:rFonts w:ascii="Times New Roman" w:hAnsi="Times New Roman" w:cs="Times New Roman"/>
                <w:sz w:val="20"/>
                <w:szCs w:val="20"/>
              </w:rPr>
            </w:pPr>
            <w:r w:rsidRPr="00EE4468">
              <w:rPr>
                <w:rFonts w:ascii="Times New Roman" w:hAnsi="Times New Roman" w:cs="Times New Roman"/>
                <w:sz w:val="20"/>
                <w:szCs w:val="20"/>
                <w:lang w:val="mn-MN"/>
              </w:rPr>
              <w:t>2020.08.14</w:t>
            </w:r>
          </w:p>
        </w:tc>
        <w:tc>
          <w:tcPr>
            <w:tcW w:w="2976" w:type="dxa"/>
            <w:vMerge/>
          </w:tcPr>
          <w:p w:rsidR="007267C9" w:rsidRPr="00EE4468" w:rsidRDefault="007267C9" w:rsidP="00986129">
            <w:pPr>
              <w:rPr>
                <w:rFonts w:ascii="Times New Roman" w:hAnsi="Times New Roman" w:cs="Times New Roman"/>
              </w:rPr>
            </w:pPr>
          </w:p>
        </w:tc>
      </w:tr>
    </w:tbl>
    <w:p w:rsidR="007267C9" w:rsidRDefault="007267C9" w:rsidP="007267C9">
      <w:pPr>
        <w:jc w:val="center"/>
        <w:rPr>
          <w:rFonts w:ascii="Times New Roman" w:hAnsi="Times New Roman" w:cs="Times New Roman"/>
          <w:lang w:val="mn-MN"/>
        </w:rPr>
      </w:pPr>
    </w:p>
    <w:p w:rsidR="009870AA" w:rsidRPr="00D95E4D" w:rsidRDefault="009870AA">
      <w:pPr>
        <w:rPr>
          <w:lang w:val="mn-MN"/>
        </w:rPr>
      </w:pPr>
    </w:p>
    <w:sectPr w:rsidR="009870AA" w:rsidRPr="00D95E4D" w:rsidSect="007267C9">
      <w:pgSz w:w="11907" w:h="16839" w:code="9"/>
      <w:pgMar w:top="1134" w:right="1134"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67C9"/>
    <w:rsid w:val="000076E1"/>
    <w:rsid w:val="007267C9"/>
    <w:rsid w:val="009870AA"/>
    <w:rsid w:val="00D95E4D"/>
    <w:rsid w:val="00DD2421"/>
    <w:rsid w:val="00E55447"/>
    <w:rsid w:val="00EC2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C9"/>
    <w:pPr>
      <w:spacing w:after="160" w:line="259"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7C9"/>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i732d6d">
    <w:name w:val="oi732d6d"/>
    <w:basedOn w:val="DefaultParagraphFont"/>
    <w:rsid w:val="007267C9"/>
  </w:style>
  <w:style w:type="paragraph" w:styleId="BalloonText">
    <w:name w:val="Balloon Text"/>
    <w:basedOn w:val="Normal"/>
    <w:link w:val="BalloonTextChar"/>
    <w:uiPriority w:val="99"/>
    <w:semiHidden/>
    <w:unhideWhenUsed/>
    <w:rsid w:val="0072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C9"/>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2020-09-07T06:37:00Z</cp:lastPrinted>
  <dcterms:created xsi:type="dcterms:W3CDTF">2020-09-07T03:57:00Z</dcterms:created>
  <dcterms:modified xsi:type="dcterms:W3CDTF">2020-09-07T09:04:00Z</dcterms:modified>
</cp:coreProperties>
</file>